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DC37D03" w14:textId="77777777" w:rsidR="00F67E36" w:rsidRPr="00D9561B" w:rsidRDefault="00F67E36" w:rsidP="00F67E36">
      <w:pPr>
        <w:spacing w:line="360" w:lineRule="auto"/>
        <w:jc w:val="center"/>
        <w:rPr>
          <w:b/>
          <w:sz w:val="24"/>
          <w:szCs w:val="24"/>
        </w:rPr>
      </w:pPr>
      <w:r w:rsidRPr="00D9561B">
        <w:rPr>
          <w:b/>
          <w:sz w:val="24"/>
          <w:szCs w:val="24"/>
        </w:rPr>
        <w:t>Italy and the Fiscal Compact</w:t>
      </w:r>
    </w:p>
    <w:p w14:paraId="6F9FA272" w14:textId="77777777" w:rsidR="00F67E36" w:rsidRPr="00D9561B" w:rsidRDefault="00F67E36" w:rsidP="00F67E36">
      <w:pPr>
        <w:spacing w:line="360" w:lineRule="auto"/>
        <w:jc w:val="center"/>
        <w:rPr>
          <w:b/>
          <w:sz w:val="24"/>
          <w:szCs w:val="24"/>
        </w:rPr>
      </w:pPr>
      <w:r w:rsidRPr="00D9561B">
        <w:rPr>
          <w:b/>
          <w:sz w:val="24"/>
          <w:szCs w:val="24"/>
        </w:rPr>
        <w:t>Why does a country commit to permanent austerity?</w:t>
      </w:r>
    </w:p>
    <w:p w14:paraId="5A27DEC2" w14:textId="77777777" w:rsidR="00F67E36" w:rsidRPr="00D9561B" w:rsidRDefault="00F67E36" w:rsidP="00F67E36">
      <w:pPr>
        <w:spacing w:line="360" w:lineRule="auto"/>
        <w:jc w:val="center"/>
        <w:rPr>
          <w:b/>
          <w:sz w:val="24"/>
          <w:szCs w:val="24"/>
        </w:rPr>
      </w:pPr>
    </w:p>
    <w:p w14:paraId="46998F52" w14:textId="77777777" w:rsidR="00F67E36" w:rsidRPr="00D9561B" w:rsidRDefault="00F67E36" w:rsidP="00F67E36">
      <w:pPr>
        <w:spacing w:line="360" w:lineRule="auto"/>
        <w:jc w:val="center"/>
        <w:rPr>
          <w:b/>
          <w:sz w:val="24"/>
          <w:szCs w:val="24"/>
        </w:rPr>
      </w:pPr>
    </w:p>
    <w:p w14:paraId="0C1C0446" w14:textId="77777777" w:rsidR="00F67E36" w:rsidRPr="00D9561B" w:rsidRDefault="00F67E36" w:rsidP="00F67E36">
      <w:pPr>
        <w:spacing w:line="360" w:lineRule="auto"/>
        <w:jc w:val="center"/>
        <w:rPr>
          <w:b/>
          <w:sz w:val="24"/>
          <w:szCs w:val="24"/>
        </w:rPr>
      </w:pPr>
    </w:p>
    <w:p w14:paraId="29DCAFD9" w14:textId="77777777" w:rsidR="00F67E36" w:rsidRPr="00D9561B" w:rsidRDefault="00F67E36" w:rsidP="00F67E36">
      <w:pPr>
        <w:spacing w:line="360" w:lineRule="auto"/>
        <w:jc w:val="center"/>
        <w:rPr>
          <w:b/>
          <w:sz w:val="24"/>
          <w:szCs w:val="24"/>
        </w:rPr>
      </w:pPr>
    </w:p>
    <w:p w14:paraId="1252D713" w14:textId="77777777" w:rsidR="00F67E36" w:rsidRPr="00D9561B" w:rsidRDefault="00F67E36" w:rsidP="00F67E36">
      <w:pPr>
        <w:spacing w:line="360" w:lineRule="auto"/>
        <w:jc w:val="center"/>
        <w:rPr>
          <w:b/>
          <w:sz w:val="24"/>
          <w:szCs w:val="24"/>
        </w:rPr>
      </w:pPr>
    </w:p>
    <w:p w14:paraId="0F11B312" w14:textId="77777777" w:rsidR="00F67E36" w:rsidRPr="00652F3C" w:rsidRDefault="00F67E36" w:rsidP="00F67E36">
      <w:pPr>
        <w:spacing w:line="360" w:lineRule="auto"/>
        <w:jc w:val="center"/>
        <w:rPr>
          <w:b/>
          <w:sz w:val="24"/>
          <w:szCs w:val="24"/>
          <w:lang w:val="it-IT"/>
        </w:rPr>
      </w:pPr>
      <w:r w:rsidRPr="00652F3C">
        <w:rPr>
          <w:b/>
          <w:sz w:val="24"/>
          <w:szCs w:val="24"/>
          <w:lang w:val="it-IT"/>
        </w:rPr>
        <w:t>Manuela Moschella</w:t>
      </w:r>
    </w:p>
    <w:p w14:paraId="350F71BC" w14:textId="77777777" w:rsidR="00F67E36" w:rsidRPr="00D9561B" w:rsidRDefault="00F67E36" w:rsidP="00F67E36">
      <w:pPr>
        <w:jc w:val="center"/>
        <w:rPr>
          <w:sz w:val="24"/>
          <w:szCs w:val="24"/>
          <w:lang w:val="it-IT"/>
        </w:rPr>
      </w:pPr>
      <w:r w:rsidRPr="00D9561B">
        <w:rPr>
          <w:sz w:val="24"/>
          <w:szCs w:val="24"/>
          <w:lang w:val="it-IT"/>
        </w:rPr>
        <w:t>Scuola Normale Superiore</w:t>
      </w:r>
    </w:p>
    <w:p w14:paraId="7810B1A5" w14:textId="77777777" w:rsidR="00F67E36" w:rsidRPr="00D9561B" w:rsidRDefault="00F67E36" w:rsidP="00F67E36">
      <w:pPr>
        <w:jc w:val="center"/>
        <w:rPr>
          <w:sz w:val="24"/>
          <w:szCs w:val="24"/>
          <w:lang w:val="it-IT"/>
        </w:rPr>
      </w:pPr>
      <w:r w:rsidRPr="00D9561B">
        <w:rPr>
          <w:sz w:val="24"/>
          <w:szCs w:val="24"/>
          <w:lang w:val="it-IT"/>
        </w:rPr>
        <w:t>Palazzo Strozzi</w:t>
      </w:r>
    </w:p>
    <w:p w14:paraId="2C8B1BFB" w14:textId="337BF550" w:rsidR="00F67E36" w:rsidRPr="00D9561B" w:rsidRDefault="00F67E36" w:rsidP="00F67E36">
      <w:pPr>
        <w:jc w:val="center"/>
        <w:rPr>
          <w:sz w:val="24"/>
          <w:szCs w:val="24"/>
          <w:lang w:val="it-IT"/>
        </w:rPr>
      </w:pPr>
      <w:r w:rsidRPr="00D9561B">
        <w:rPr>
          <w:sz w:val="24"/>
          <w:szCs w:val="24"/>
          <w:lang w:val="it-IT"/>
        </w:rPr>
        <w:t>Piazza degli Strozzi</w:t>
      </w:r>
    </w:p>
    <w:p w14:paraId="4ADDEB49" w14:textId="357EC6F8" w:rsidR="00F67E36" w:rsidRPr="00D9561B" w:rsidRDefault="00F67E36" w:rsidP="00F67E36">
      <w:pPr>
        <w:jc w:val="center"/>
        <w:rPr>
          <w:sz w:val="24"/>
          <w:szCs w:val="24"/>
          <w:lang w:val="it-IT"/>
        </w:rPr>
      </w:pPr>
      <w:r w:rsidRPr="00D9561B">
        <w:rPr>
          <w:sz w:val="24"/>
          <w:szCs w:val="24"/>
          <w:lang w:val="it-IT"/>
        </w:rPr>
        <w:t>50123 Firenze</w:t>
      </w:r>
    </w:p>
    <w:p w14:paraId="3E9828AF" w14:textId="3D2991A4" w:rsidR="00F67E36" w:rsidRPr="00652F3C" w:rsidRDefault="00F67E36" w:rsidP="00F67E36">
      <w:pPr>
        <w:jc w:val="center"/>
        <w:rPr>
          <w:sz w:val="24"/>
          <w:szCs w:val="24"/>
          <w:lang w:val="it-IT"/>
        </w:rPr>
      </w:pPr>
      <w:r w:rsidRPr="00D9561B">
        <w:rPr>
          <w:sz w:val="24"/>
          <w:szCs w:val="24"/>
          <w:lang w:val="it-IT"/>
        </w:rPr>
        <w:t>manuela.moschella@sns.it</w:t>
      </w:r>
    </w:p>
    <w:p w14:paraId="6E5DA141" w14:textId="77777777" w:rsidR="00F67E36" w:rsidRPr="00652F3C" w:rsidRDefault="00F67E36" w:rsidP="00F67E36">
      <w:pPr>
        <w:spacing w:line="360" w:lineRule="auto"/>
        <w:jc w:val="center"/>
        <w:rPr>
          <w:sz w:val="24"/>
          <w:szCs w:val="24"/>
          <w:lang w:val="it-IT"/>
        </w:rPr>
      </w:pPr>
    </w:p>
    <w:p w14:paraId="389B1893" w14:textId="77777777" w:rsidR="00F67E36" w:rsidRPr="00652F3C" w:rsidRDefault="00F67E36" w:rsidP="00F67E36">
      <w:pPr>
        <w:spacing w:line="360" w:lineRule="auto"/>
        <w:jc w:val="center"/>
        <w:rPr>
          <w:sz w:val="24"/>
          <w:szCs w:val="24"/>
          <w:lang w:val="it-IT"/>
        </w:rPr>
      </w:pPr>
    </w:p>
    <w:p w14:paraId="5BA3E7D1" w14:textId="77777777" w:rsidR="00F67E36" w:rsidRPr="00652F3C" w:rsidRDefault="00F67E36" w:rsidP="00F67E36">
      <w:pPr>
        <w:spacing w:line="360" w:lineRule="auto"/>
        <w:jc w:val="center"/>
        <w:rPr>
          <w:b/>
          <w:sz w:val="24"/>
          <w:szCs w:val="24"/>
          <w:lang w:val="it-IT"/>
        </w:rPr>
      </w:pPr>
    </w:p>
    <w:p w14:paraId="310A847D" w14:textId="77777777" w:rsidR="00F67E36" w:rsidRPr="00652F3C" w:rsidRDefault="00F67E36" w:rsidP="00F67E36">
      <w:pPr>
        <w:spacing w:line="360" w:lineRule="auto"/>
        <w:jc w:val="center"/>
        <w:rPr>
          <w:b/>
          <w:sz w:val="24"/>
          <w:szCs w:val="24"/>
          <w:lang w:val="it-IT"/>
        </w:rPr>
      </w:pPr>
    </w:p>
    <w:p w14:paraId="7B897504" w14:textId="77777777" w:rsidR="00F67E36" w:rsidRPr="00652F3C" w:rsidRDefault="00F67E36" w:rsidP="00F67E36">
      <w:pPr>
        <w:spacing w:line="360" w:lineRule="auto"/>
        <w:rPr>
          <w:b/>
          <w:sz w:val="24"/>
          <w:szCs w:val="24"/>
          <w:lang w:val="it-IT"/>
        </w:rPr>
      </w:pPr>
    </w:p>
    <w:p w14:paraId="635B10D7" w14:textId="77777777" w:rsidR="00F67E36" w:rsidRPr="00D9561B" w:rsidRDefault="00F67E36" w:rsidP="00F67E36">
      <w:pPr>
        <w:spacing w:line="360" w:lineRule="auto"/>
        <w:jc w:val="both"/>
        <w:rPr>
          <w:b/>
          <w:sz w:val="24"/>
          <w:szCs w:val="24"/>
        </w:rPr>
      </w:pPr>
      <w:r w:rsidRPr="00D9561B">
        <w:rPr>
          <w:b/>
          <w:sz w:val="24"/>
          <w:szCs w:val="24"/>
        </w:rPr>
        <w:t xml:space="preserve">Abstract </w:t>
      </w:r>
    </w:p>
    <w:p w14:paraId="37A1E1A5" w14:textId="05929FCF" w:rsidR="00F67E36" w:rsidRPr="00D9561B" w:rsidRDefault="00F67E36" w:rsidP="00F67E36">
      <w:pPr>
        <w:jc w:val="both"/>
        <w:rPr>
          <w:sz w:val="24"/>
          <w:szCs w:val="24"/>
        </w:rPr>
      </w:pPr>
      <w:r w:rsidRPr="00D9561B">
        <w:rPr>
          <w:sz w:val="24"/>
          <w:szCs w:val="24"/>
        </w:rPr>
        <w:t>The paper investigates the factors that led the Italian government to accede to the Fiscal Compact in spite of its demanding requirements for the country’s budgetary policy. Specifically, the paper assesses the extent to which Italian government’s support for the Fiscal Compact was driven by the logic of the “</w:t>
      </w:r>
      <w:r w:rsidR="00C46765" w:rsidRPr="00D9561B">
        <w:rPr>
          <w:sz w:val="24"/>
          <w:szCs w:val="24"/>
        </w:rPr>
        <w:t>external constraint</w:t>
      </w:r>
      <w:r w:rsidRPr="00D9561B">
        <w:rPr>
          <w:sz w:val="24"/>
          <w:szCs w:val="24"/>
        </w:rPr>
        <w:t>”</w:t>
      </w:r>
      <w:r w:rsidR="00C46765" w:rsidRPr="00D9561B">
        <w:rPr>
          <w:sz w:val="24"/>
          <w:szCs w:val="24"/>
        </w:rPr>
        <w:t xml:space="preserve"> (“vincolo esterno”)</w:t>
      </w:r>
      <w:r w:rsidRPr="00D9561B">
        <w:rPr>
          <w:sz w:val="24"/>
          <w:szCs w:val="24"/>
        </w:rPr>
        <w:t xml:space="preserve"> in a replication of the pattern that led Italy to sign the Maastricht Treaty. The paper finds only limited support to the “</w:t>
      </w:r>
      <w:r w:rsidR="00C46765" w:rsidRPr="00D9561B">
        <w:rPr>
          <w:sz w:val="24"/>
          <w:szCs w:val="24"/>
        </w:rPr>
        <w:t>external constraint</w:t>
      </w:r>
      <w:r w:rsidRPr="00D9561B">
        <w:rPr>
          <w:sz w:val="24"/>
          <w:szCs w:val="24"/>
        </w:rPr>
        <w:t>” argument. Rather than being motivated by domestic dysfunctions or socialization to the fiscal discipline doctrine, the Italian government acted mainly out of market punishment fears. Interestingly, however, three factors filtered such external pressures and contributed shaping government’s support for the new Treaty. First, the EMU unfinished architecture, and in particular the lack of a European financial firewall, weakened opposition to the new Treaty. That is to say, the institutional context constrained the choices that Italian policymakers could pursue. Second, the pro-European orientations of government members contributed to elevating the new Treaty to a symbol of European integration. Finally, the Italian government confronted a quite large domestic win-set during the negotiations, as the parties supporting the Monti government also supported Italy’s participation to the new Treaty.</w:t>
      </w:r>
    </w:p>
    <w:p w14:paraId="585A531A" w14:textId="77777777" w:rsidR="00F67E36" w:rsidRPr="00D9561B" w:rsidRDefault="00F67E36" w:rsidP="00F67E36">
      <w:pPr>
        <w:spacing w:line="360" w:lineRule="auto"/>
        <w:jc w:val="both"/>
        <w:rPr>
          <w:sz w:val="24"/>
          <w:szCs w:val="24"/>
        </w:rPr>
      </w:pPr>
    </w:p>
    <w:p w14:paraId="1C32F652" w14:textId="77777777" w:rsidR="00F67E36" w:rsidRPr="00D9561B" w:rsidRDefault="00F67E36" w:rsidP="00F67E36">
      <w:pPr>
        <w:spacing w:line="360" w:lineRule="auto"/>
        <w:jc w:val="both"/>
        <w:rPr>
          <w:sz w:val="24"/>
          <w:szCs w:val="24"/>
        </w:rPr>
      </w:pPr>
      <w:r w:rsidRPr="00D9561B">
        <w:rPr>
          <w:b/>
          <w:sz w:val="24"/>
          <w:szCs w:val="24"/>
        </w:rPr>
        <w:t>Keywords</w:t>
      </w:r>
      <w:r w:rsidRPr="00D9561B">
        <w:rPr>
          <w:sz w:val="24"/>
          <w:szCs w:val="24"/>
        </w:rPr>
        <w:t xml:space="preserve">: Italy; Fiscal Compact; international economic negotiations; Eurozone crisis. </w:t>
      </w:r>
    </w:p>
    <w:p w14:paraId="6A207483" w14:textId="77777777" w:rsidR="00F67E36" w:rsidRPr="00D9561B" w:rsidRDefault="00F67E36" w:rsidP="00F67E36">
      <w:pPr>
        <w:spacing w:line="360" w:lineRule="auto"/>
        <w:jc w:val="both"/>
        <w:rPr>
          <w:b/>
          <w:sz w:val="24"/>
          <w:szCs w:val="24"/>
        </w:rPr>
      </w:pPr>
    </w:p>
    <w:p w14:paraId="7A22C5CA" w14:textId="77777777" w:rsidR="00F67E36" w:rsidRPr="00D9561B" w:rsidRDefault="00F67E36" w:rsidP="00F67E36">
      <w:pPr>
        <w:rPr>
          <w:sz w:val="24"/>
          <w:szCs w:val="24"/>
        </w:rPr>
      </w:pPr>
    </w:p>
    <w:p w14:paraId="709DB868" w14:textId="7A104B63" w:rsidR="00F67E36" w:rsidRPr="00D9561B" w:rsidRDefault="00F67E36" w:rsidP="00F67E36">
      <w:pPr>
        <w:rPr>
          <w:i/>
          <w:sz w:val="24"/>
          <w:szCs w:val="24"/>
        </w:rPr>
      </w:pPr>
    </w:p>
    <w:p w14:paraId="6DB8704E" w14:textId="77777777" w:rsidR="00F67E36" w:rsidRPr="00D9561B" w:rsidRDefault="00F67E36" w:rsidP="00F67E36">
      <w:pPr>
        <w:rPr>
          <w:sz w:val="24"/>
          <w:szCs w:val="24"/>
        </w:rPr>
      </w:pPr>
    </w:p>
    <w:p w14:paraId="57B94A5C" w14:textId="77777777" w:rsidR="00F67E36" w:rsidRPr="00D9561B" w:rsidRDefault="00F67E36" w:rsidP="00F67E36">
      <w:pPr>
        <w:rPr>
          <w:sz w:val="24"/>
          <w:szCs w:val="24"/>
        </w:rPr>
      </w:pPr>
    </w:p>
    <w:p w14:paraId="7A668628" w14:textId="77777777" w:rsidR="00F67E36" w:rsidRPr="00D9561B" w:rsidRDefault="00F67E36" w:rsidP="00F67E36">
      <w:pPr>
        <w:rPr>
          <w:sz w:val="24"/>
          <w:szCs w:val="24"/>
        </w:rPr>
      </w:pPr>
    </w:p>
    <w:p w14:paraId="4A35AB76" w14:textId="77777777" w:rsidR="00F67E36" w:rsidRPr="00D9561B" w:rsidRDefault="00F67E36" w:rsidP="00F67E36">
      <w:pPr>
        <w:rPr>
          <w:sz w:val="24"/>
          <w:szCs w:val="24"/>
        </w:rPr>
      </w:pPr>
    </w:p>
    <w:p w14:paraId="07FF9C52" w14:textId="77777777" w:rsidR="00F67E36" w:rsidRPr="00D9561B" w:rsidRDefault="00F67E36" w:rsidP="00F67E36">
      <w:pPr>
        <w:rPr>
          <w:sz w:val="24"/>
          <w:szCs w:val="24"/>
        </w:rPr>
      </w:pPr>
    </w:p>
    <w:p w14:paraId="06569010" w14:textId="77777777" w:rsidR="0018385D" w:rsidRPr="00D9561B" w:rsidRDefault="0018385D" w:rsidP="003A0062">
      <w:pPr>
        <w:spacing w:line="360" w:lineRule="auto"/>
        <w:jc w:val="both"/>
        <w:rPr>
          <w:b/>
          <w:sz w:val="24"/>
          <w:szCs w:val="24"/>
        </w:rPr>
      </w:pPr>
    </w:p>
    <w:p w14:paraId="53462087" w14:textId="76E20D51" w:rsidR="00FB204E" w:rsidRPr="00D9561B" w:rsidRDefault="00FB204E" w:rsidP="003A0062">
      <w:pPr>
        <w:spacing w:line="360" w:lineRule="auto"/>
        <w:jc w:val="both"/>
        <w:rPr>
          <w:sz w:val="24"/>
          <w:szCs w:val="24"/>
        </w:rPr>
      </w:pPr>
    </w:p>
    <w:p w14:paraId="445ACE82" w14:textId="77777777" w:rsidR="00FB204E" w:rsidRPr="00D9561B" w:rsidRDefault="00FB204E" w:rsidP="003A0062">
      <w:pPr>
        <w:spacing w:line="360" w:lineRule="auto"/>
        <w:jc w:val="both"/>
        <w:rPr>
          <w:sz w:val="24"/>
          <w:szCs w:val="24"/>
        </w:rPr>
      </w:pPr>
    </w:p>
    <w:p w14:paraId="6AB1278B" w14:textId="77777777" w:rsidR="00FB204E" w:rsidRPr="00D9561B" w:rsidRDefault="00FB204E" w:rsidP="003A0062">
      <w:pPr>
        <w:spacing w:line="360" w:lineRule="auto"/>
        <w:jc w:val="both"/>
        <w:rPr>
          <w:sz w:val="24"/>
          <w:szCs w:val="24"/>
        </w:rPr>
      </w:pPr>
    </w:p>
    <w:p w14:paraId="2946E2ED" w14:textId="77777777" w:rsidR="00FB204E" w:rsidRPr="00D9561B" w:rsidRDefault="00FB204E" w:rsidP="003A0062">
      <w:pPr>
        <w:spacing w:line="360" w:lineRule="auto"/>
        <w:jc w:val="both"/>
        <w:rPr>
          <w:sz w:val="24"/>
          <w:szCs w:val="24"/>
        </w:rPr>
      </w:pPr>
    </w:p>
    <w:p w14:paraId="0548A168" w14:textId="77777777" w:rsidR="00FB204E" w:rsidRPr="00D9561B" w:rsidRDefault="00FB204E" w:rsidP="003A0062">
      <w:pPr>
        <w:spacing w:line="360" w:lineRule="auto"/>
        <w:jc w:val="both"/>
        <w:rPr>
          <w:sz w:val="24"/>
          <w:szCs w:val="24"/>
        </w:rPr>
      </w:pPr>
      <w:r w:rsidRPr="00D9561B">
        <w:rPr>
          <w:sz w:val="24"/>
          <w:szCs w:val="24"/>
        </w:rPr>
        <w:br w:type="page"/>
      </w:r>
    </w:p>
    <w:p w14:paraId="4E64C43C" w14:textId="57ED6FF7" w:rsidR="00FB204E" w:rsidRPr="00D9561B" w:rsidRDefault="00695B6F" w:rsidP="003A0062">
      <w:pPr>
        <w:pStyle w:val="Heading1"/>
        <w:spacing w:line="360" w:lineRule="auto"/>
        <w:jc w:val="both"/>
        <w:rPr>
          <w:rFonts w:ascii="Times New Roman" w:hAnsi="Times New Roman" w:cs="Times New Roman"/>
          <w:color w:val="auto"/>
          <w:sz w:val="24"/>
          <w:szCs w:val="24"/>
        </w:rPr>
      </w:pPr>
      <w:r w:rsidRPr="00D9561B">
        <w:rPr>
          <w:rFonts w:ascii="Times New Roman" w:hAnsi="Times New Roman" w:cs="Times New Roman"/>
          <w:color w:val="auto"/>
          <w:sz w:val="24"/>
          <w:szCs w:val="24"/>
        </w:rPr>
        <w:lastRenderedPageBreak/>
        <w:t xml:space="preserve">1. </w:t>
      </w:r>
      <w:r w:rsidR="00FB204E" w:rsidRPr="00D9561B">
        <w:rPr>
          <w:rFonts w:ascii="Times New Roman" w:hAnsi="Times New Roman" w:cs="Times New Roman"/>
          <w:color w:val="auto"/>
          <w:sz w:val="24"/>
          <w:szCs w:val="24"/>
        </w:rPr>
        <w:t>Introduction</w:t>
      </w:r>
    </w:p>
    <w:p w14:paraId="5D23C5A5" w14:textId="77777777" w:rsidR="00FB204E" w:rsidRPr="00D9561B" w:rsidRDefault="00FB204E" w:rsidP="003A0062">
      <w:pPr>
        <w:spacing w:line="360" w:lineRule="auto"/>
        <w:jc w:val="both"/>
        <w:rPr>
          <w:sz w:val="24"/>
          <w:szCs w:val="24"/>
        </w:rPr>
      </w:pPr>
    </w:p>
    <w:p w14:paraId="2B4CFE7F" w14:textId="0F3C9E4E" w:rsidR="00A00122" w:rsidRPr="00D9561B" w:rsidRDefault="007C15A3" w:rsidP="003A0062">
      <w:pPr>
        <w:spacing w:line="360" w:lineRule="auto"/>
        <w:jc w:val="both"/>
        <w:rPr>
          <w:sz w:val="24"/>
          <w:szCs w:val="24"/>
        </w:rPr>
      </w:pPr>
      <w:r w:rsidRPr="00D9561B">
        <w:rPr>
          <w:sz w:val="24"/>
          <w:szCs w:val="24"/>
        </w:rPr>
        <w:t>Since the start of the sovereign debt crisis in 2010</w:t>
      </w:r>
      <w:r w:rsidR="001933A8" w:rsidRPr="00D9561B">
        <w:rPr>
          <w:sz w:val="24"/>
          <w:szCs w:val="24"/>
        </w:rPr>
        <w:t xml:space="preserve">, </w:t>
      </w:r>
      <w:r w:rsidR="00165E7C" w:rsidRPr="00D9561B">
        <w:rPr>
          <w:sz w:val="24"/>
          <w:szCs w:val="24"/>
        </w:rPr>
        <w:t>several</w:t>
      </w:r>
      <w:r w:rsidRPr="00D9561B">
        <w:rPr>
          <w:sz w:val="24"/>
          <w:szCs w:val="24"/>
        </w:rPr>
        <w:t xml:space="preserve"> measures </w:t>
      </w:r>
      <w:r w:rsidR="00165E7C" w:rsidRPr="00D9561B">
        <w:rPr>
          <w:sz w:val="24"/>
          <w:szCs w:val="24"/>
        </w:rPr>
        <w:t>have</w:t>
      </w:r>
      <w:r w:rsidR="00566CF2" w:rsidRPr="00D9561B">
        <w:rPr>
          <w:sz w:val="24"/>
          <w:szCs w:val="24"/>
        </w:rPr>
        <w:t xml:space="preserve"> been adopted </w:t>
      </w:r>
      <w:r w:rsidR="00165E7C" w:rsidRPr="00D9561B">
        <w:rPr>
          <w:sz w:val="24"/>
          <w:szCs w:val="24"/>
        </w:rPr>
        <w:t>to fix and</w:t>
      </w:r>
      <w:r w:rsidR="00566CF2" w:rsidRPr="00D9561B">
        <w:rPr>
          <w:sz w:val="24"/>
          <w:szCs w:val="24"/>
        </w:rPr>
        <w:t xml:space="preserve"> strengthen the governance of the Eurozone</w:t>
      </w:r>
      <w:r w:rsidR="007F2D42" w:rsidRPr="00D9561B">
        <w:rPr>
          <w:sz w:val="24"/>
          <w:szCs w:val="24"/>
        </w:rPr>
        <w:t>. Among them, the adoption of</w:t>
      </w:r>
      <w:r w:rsidRPr="00D9561B">
        <w:rPr>
          <w:sz w:val="24"/>
          <w:szCs w:val="24"/>
        </w:rPr>
        <w:t xml:space="preserve"> the Treaty on Stability, Coordination and Governance </w:t>
      </w:r>
      <w:r w:rsidR="007F2D42" w:rsidRPr="00D9561B">
        <w:rPr>
          <w:sz w:val="24"/>
          <w:szCs w:val="24"/>
        </w:rPr>
        <w:t xml:space="preserve">(TSCG) </w:t>
      </w:r>
      <w:r w:rsidRPr="00D9561B">
        <w:rPr>
          <w:sz w:val="24"/>
          <w:szCs w:val="24"/>
        </w:rPr>
        <w:t>– also known as the Fiscal Compact</w:t>
      </w:r>
      <w:r w:rsidR="007F2D42" w:rsidRPr="00D9561B">
        <w:rPr>
          <w:sz w:val="24"/>
          <w:szCs w:val="24"/>
        </w:rPr>
        <w:t xml:space="preserve"> – certainly stands out</w:t>
      </w:r>
      <w:r w:rsidR="00085355" w:rsidRPr="00D9561B">
        <w:rPr>
          <w:sz w:val="24"/>
          <w:szCs w:val="24"/>
        </w:rPr>
        <w:t xml:space="preserve"> for the scope </w:t>
      </w:r>
      <w:r w:rsidR="00B60EBD" w:rsidRPr="00D9561B">
        <w:rPr>
          <w:sz w:val="24"/>
          <w:szCs w:val="24"/>
        </w:rPr>
        <w:t xml:space="preserve">of intervention on budgetary </w:t>
      </w:r>
      <w:r w:rsidR="00AF398D" w:rsidRPr="00D9561B">
        <w:rPr>
          <w:sz w:val="24"/>
          <w:szCs w:val="24"/>
        </w:rPr>
        <w:t>sovereignty</w:t>
      </w:r>
      <w:r w:rsidR="00B60EBD" w:rsidRPr="00D9561B">
        <w:rPr>
          <w:sz w:val="24"/>
          <w:szCs w:val="24"/>
        </w:rPr>
        <w:t xml:space="preserve"> </w:t>
      </w:r>
      <w:r w:rsidR="00085355" w:rsidRPr="00D9561B">
        <w:rPr>
          <w:sz w:val="24"/>
          <w:szCs w:val="24"/>
        </w:rPr>
        <w:t xml:space="preserve">and </w:t>
      </w:r>
      <w:r w:rsidR="006D13E8" w:rsidRPr="00D9561B">
        <w:rPr>
          <w:sz w:val="24"/>
          <w:szCs w:val="24"/>
        </w:rPr>
        <w:t xml:space="preserve">the </w:t>
      </w:r>
      <w:r w:rsidR="00085355" w:rsidRPr="00D9561B">
        <w:rPr>
          <w:sz w:val="24"/>
          <w:szCs w:val="24"/>
        </w:rPr>
        <w:t>speed of its adoption</w:t>
      </w:r>
      <w:r w:rsidRPr="00D9561B">
        <w:rPr>
          <w:sz w:val="24"/>
          <w:szCs w:val="24"/>
        </w:rPr>
        <w:t xml:space="preserve">. </w:t>
      </w:r>
      <w:r w:rsidR="00085355" w:rsidRPr="00D9561B">
        <w:rPr>
          <w:sz w:val="24"/>
          <w:szCs w:val="24"/>
        </w:rPr>
        <w:t>On the one hand</w:t>
      </w:r>
      <w:r w:rsidRPr="00D9561B">
        <w:rPr>
          <w:sz w:val="24"/>
          <w:szCs w:val="24"/>
        </w:rPr>
        <w:t xml:space="preserve">, the </w:t>
      </w:r>
      <w:r w:rsidR="007F2D42" w:rsidRPr="00D9561B">
        <w:rPr>
          <w:sz w:val="24"/>
          <w:szCs w:val="24"/>
        </w:rPr>
        <w:t>Treaty</w:t>
      </w:r>
      <w:r w:rsidR="00207E5D" w:rsidRPr="00D9561B">
        <w:rPr>
          <w:sz w:val="24"/>
          <w:szCs w:val="24"/>
        </w:rPr>
        <w:t xml:space="preserve"> contains</w:t>
      </w:r>
      <w:r w:rsidRPr="00D9561B">
        <w:rPr>
          <w:sz w:val="24"/>
          <w:szCs w:val="24"/>
        </w:rPr>
        <w:t xml:space="preserve"> </w:t>
      </w:r>
      <w:r w:rsidR="007F2D42" w:rsidRPr="00D9561B">
        <w:rPr>
          <w:sz w:val="24"/>
          <w:szCs w:val="24"/>
        </w:rPr>
        <w:t>provisions</w:t>
      </w:r>
      <w:r w:rsidRPr="00D9561B">
        <w:rPr>
          <w:sz w:val="24"/>
          <w:szCs w:val="24"/>
        </w:rPr>
        <w:t xml:space="preserve"> </w:t>
      </w:r>
      <w:r w:rsidR="007F2D42" w:rsidRPr="00D9561B">
        <w:rPr>
          <w:sz w:val="24"/>
          <w:szCs w:val="24"/>
        </w:rPr>
        <w:t xml:space="preserve">that </w:t>
      </w:r>
      <w:r w:rsidR="00523B61" w:rsidRPr="00D9561B">
        <w:rPr>
          <w:sz w:val="24"/>
          <w:szCs w:val="24"/>
        </w:rPr>
        <w:t>harden</w:t>
      </w:r>
      <w:r w:rsidR="00FF150D" w:rsidRPr="00D9561B">
        <w:rPr>
          <w:sz w:val="24"/>
          <w:szCs w:val="24"/>
        </w:rPr>
        <w:t xml:space="preserve"> </w:t>
      </w:r>
      <w:r w:rsidR="003560E0" w:rsidRPr="00D9561B">
        <w:rPr>
          <w:sz w:val="24"/>
          <w:szCs w:val="24"/>
        </w:rPr>
        <w:t>member states’</w:t>
      </w:r>
      <w:r w:rsidR="00385E73" w:rsidRPr="00D9561B">
        <w:rPr>
          <w:sz w:val="24"/>
          <w:szCs w:val="24"/>
        </w:rPr>
        <w:t xml:space="preserve"> commitment to </w:t>
      </w:r>
      <w:r w:rsidR="00FF150D" w:rsidRPr="00D9561B">
        <w:rPr>
          <w:sz w:val="24"/>
          <w:szCs w:val="24"/>
        </w:rPr>
        <w:t xml:space="preserve">budget discipline </w:t>
      </w:r>
      <w:r w:rsidR="00541E81" w:rsidRPr="00D9561B">
        <w:rPr>
          <w:sz w:val="24"/>
          <w:szCs w:val="24"/>
        </w:rPr>
        <w:t>and create</w:t>
      </w:r>
      <w:r w:rsidR="002F60E8" w:rsidRPr="00D9561B">
        <w:rPr>
          <w:sz w:val="24"/>
          <w:szCs w:val="24"/>
        </w:rPr>
        <w:t xml:space="preserve"> mechanisms to ensure </w:t>
      </w:r>
      <w:r w:rsidR="00385E73" w:rsidRPr="00D9561B">
        <w:rPr>
          <w:sz w:val="24"/>
          <w:szCs w:val="24"/>
        </w:rPr>
        <w:t>compliance</w:t>
      </w:r>
      <w:r w:rsidR="003560E0" w:rsidRPr="00D9561B">
        <w:rPr>
          <w:sz w:val="24"/>
          <w:szCs w:val="24"/>
        </w:rPr>
        <w:t xml:space="preserve"> along the ones that exist under EU legislation</w:t>
      </w:r>
      <w:r w:rsidR="0058790E" w:rsidRPr="00D9561B">
        <w:rPr>
          <w:sz w:val="24"/>
          <w:szCs w:val="24"/>
        </w:rPr>
        <w:t xml:space="preserve">. </w:t>
      </w:r>
      <w:r w:rsidR="00085355" w:rsidRPr="00D9561B">
        <w:rPr>
          <w:sz w:val="24"/>
          <w:szCs w:val="24"/>
        </w:rPr>
        <w:t xml:space="preserve">On the other </w:t>
      </w:r>
      <w:r w:rsidR="00886C41" w:rsidRPr="00D9561B">
        <w:rPr>
          <w:sz w:val="24"/>
          <w:szCs w:val="24"/>
        </w:rPr>
        <w:t xml:space="preserve">hand, the Treaty </w:t>
      </w:r>
      <w:r w:rsidR="008211D2" w:rsidRPr="00D9561B">
        <w:rPr>
          <w:sz w:val="24"/>
          <w:szCs w:val="24"/>
        </w:rPr>
        <w:t xml:space="preserve">was negotiated </w:t>
      </w:r>
      <w:r w:rsidR="00201B38" w:rsidRPr="00D9561B">
        <w:rPr>
          <w:sz w:val="24"/>
          <w:szCs w:val="24"/>
        </w:rPr>
        <w:t>in just a couple of months</w:t>
      </w:r>
      <w:r w:rsidR="00201B38" w:rsidRPr="00D9561B">
        <w:rPr>
          <w:rStyle w:val="FootnoteReference"/>
          <w:sz w:val="24"/>
          <w:szCs w:val="24"/>
        </w:rPr>
        <w:footnoteReference w:id="1"/>
      </w:r>
      <w:r w:rsidR="00201B38" w:rsidRPr="00D9561B">
        <w:rPr>
          <w:sz w:val="24"/>
          <w:szCs w:val="24"/>
        </w:rPr>
        <w:t xml:space="preserve"> </w:t>
      </w:r>
      <w:r w:rsidR="00377C3E" w:rsidRPr="00D9561B">
        <w:rPr>
          <w:sz w:val="24"/>
          <w:szCs w:val="24"/>
        </w:rPr>
        <w:t>–</w:t>
      </w:r>
      <w:r w:rsidR="00E664B9" w:rsidRPr="00D9561B">
        <w:rPr>
          <w:sz w:val="24"/>
          <w:szCs w:val="24"/>
        </w:rPr>
        <w:t xml:space="preserve"> </w:t>
      </w:r>
      <w:r w:rsidR="00377C3E" w:rsidRPr="00D9561B">
        <w:rPr>
          <w:sz w:val="24"/>
          <w:szCs w:val="24"/>
        </w:rPr>
        <w:t xml:space="preserve">“an unprecedented achievement” </w:t>
      </w:r>
      <w:r w:rsidR="00E664B9" w:rsidRPr="00D9561B">
        <w:rPr>
          <w:sz w:val="24"/>
          <w:szCs w:val="24"/>
        </w:rPr>
        <w:t>as measured by the usual length of</w:t>
      </w:r>
      <w:r w:rsidR="00377C3E" w:rsidRPr="00D9561B">
        <w:rPr>
          <w:sz w:val="24"/>
          <w:szCs w:val="24"/>
        </w:rPr>
        <w:t xml:space="preserve"> EU </w:t>
      </w:r>
      <w:r w:rsidR="00E664B9" w:rsidRPr="00D9561B">
        <w:rPr>
          <w:sz w:val="24"/>
          <w:szCs w:val="24"/>
        </w:rPr>
        <w:t>negotiations</w:t>
      </w:r>
      <w:r w:rsidR="00377C3E" w:rsidRPr="00D9561B">
        <w:rPr>
          <w:sz w:val="24"/>
          <w:szCs w:val="24"/>
        </w:rPr>
        <w:t xml:space="preserve"> </w:t>
      </w:r>
      <w:r w:rsidR="00C2728B" w:rsidRPr="00D9561B">
        <w:rPr>
          <w:sz w:val="24"/>
          <w:szCs w:val="24"/>
        </w:rPr>
        <w:fldChar w:fldCharType="begin"/>
      </w:r>
      <w:r w:rsidR="004022E9" w:rsidRPr="00D9561B">
        <w:rPr>
          <w:sz w:val="24"/>
          <w:szCs w:val="24"/>
        </w:rPr>
        <w:instrText xml:space="preserve"> ADDIN EN.CITE &lt;EndNote&gt;&lt;Cite&gt;&lt;Author&gt;Tsebelis&lt;/Author&gt;&lt;Year&gt;2014&lt;/Year&gt;&lt;RecNum&gt;4244&lt;/RecNum&gt;&lt;Suffix&gt;`, 1388&lt;/Suffix&gt;&lt;DisplayText&gt;(Tsebelis and Hahm 2014, 1388)&lt;/DisplayText&gt;&lt;record&gt;&lt;rec-number&gt;4244&lt;/rec-number&gt;&lt;foreign-keys&gt;&lt;key app="EN" db-id="20r0s2z5trvxzwew5fwv52x4aw9zase2xeap"&gt;4244&lt;/key&gt;&lt;/foreign-keys&gt;&lt;ref-type name="Journal Article"&gt;17&lt;/ref-type&gt;&lt;contributors&gt;&lt;authors&gt;&lt;author&gt;George Tsebelis&lt;/author&gt;&lt;author&gt;Hyeonho Hahm &lt;/author&gt;&lt;/authors&gt;&lt;/contributors&gt;&lt;titles&gt;&lt;title&gt;Suspending vetoes: how the euro countries achieved unanimity in the fiscal compact&lt;/title&gt;&lt;secondary-title&gt;Journal of European Public Policy &lt;/secondary-title&gt;&lt;/titles&gt;&lt;periodical&gt;&lt;full-title&gt;Journal of European Public Policy&lt;/full-title&gt;&lt;/periodical&gt;&lt;pages&gt;1388-1411&lt;/pages&gt;&lt;volume&gt;21&lt;/volume&gt;&lt;number&gt;10&lt;/number&gt;&lt;keywords&gt;&lt;keyword&gt;Fiscal compact&lt;/keyword&gt;&lt;keyword&gt;EU&lt;/keyword&gt;&lt;keyword&gt;fiscal policy&lt;/keyword&gt;&lt;keyword&gt;Germany&lt;/keyword&gt;&lt;/keywords&gt;&lt;dates&gt;&lt;year&gt;2014&lt;/year&gt;&lt;/dates&gt;&lt;urls&gt;&lt;/urls&gt;&lt;/record&gt;&lt;/Cite&gt;&lt;/EndNote&gt;</w:instrText>
      </w:r>
      <w:r w:rsidR="00C2728B" w:rsidRPr="00D9561B">
        <w:rPr>
          <w:sz w:val="24"/>
          <w:szCs w:val="24"/>
        </w:rPr>
        <w:fldChar w:fldCharType="separate"/>
      </w:r>
      <w:r w:rsidR="004022E9" w:rsidRPr="00D9561B">
        <w:rPr>
          <w:noProof/>
          <w:sz w:val="24"/>
          <w:szCs w:val="24"/>
        </w:rPr>
        <w:t>(</w:t>
      </w:r>
      <w:hyperlink w:anchor="_ENREF_54" w:tooltip="Tsebelis, 2014 #4244" w:history="1">
        <w:r w:rsidR="004B3627" w:rsidRPr="00D9561B">
          <w:rPr>
            <w:noProof/>
            <w:sz w:val="24"/>
            <w:szCs w:val="24"/>
          </w:rPr>
          <w:t>Tsebelis and Hahm 2014, 1388</w:t>
        </w:r>
      </w:hyperlink>
      <w:r w:rsidR="004022E9" w:rsidRPr="00D9561B">
        <w:rPr>
          <w:noProof/>
          <w:sz w:val="24"/>
          <w:szCs w:val="24"/>
        </w:rPr>
        <w:t>)</w:t>
      </w:r>
      <w:r w:rsidR="00C2728B" w:rsidRPr="00D9561B">
        <w:rPr>
          <w:sz w:val="24"/>
          <w:szCs w:val="24"/>
        </w:rPr>
        <w:fldChar w:fldCharType="end"/>
      </w:r>
      <w:r w:rsidR="00377C3E" w:rsidRPr="00D9561B">
        <w:rPr>
          <w:sz w:val="24"/>
          <w:szCs w:val="24"/>
        </w:rPr>
        <w:t>.</w:t>
      </w:r>
    </w:p>
    <w:p w14:paraId="56CA0341" w14:textId="77777777" w:rsidR="00373444" w:rsidRDefault="00373444" w:rsidP="00373444">
      <w:pPr>
        <w:spacing w:line="360" w:lineRule="auto"/>
        <w:jc w:val="both"/>
        <w:rPr>
          <w:sz w:val="24"/>
          <w:szCs w:val="24"/>
        </w:rPr>
      </w:pPr>
    </w:p>
    <w:p w14:paraId="25667CD5" w14:textId="0DA629A2" w:rsidR="00A00122" w:rsidRPr="00D9561B" w:rsidRDefault="007C15A3" w:rsidP="00373444">
      <w:pPr>
        <w:spacing w:line="360" w:lineRule="auto"/>
        <w:jc w:val="both"/>
        <w:rPr>
          <w:sz w:val="24"/>
          <w:szCs w:val="24"/>
        </w:rPr>
      </w:pPr>
      <w:r w:rsidRPr="00D9561B">
        <w:rPr>
          <w:sz w:val="24"/>
          <w:szCs w:val="24"/>
        </w:rPr>
        <w:t xml:space="preserve">Given its </w:t>
      </w:r>
      <w:r w:rsidR="0096730A" w:rsidRPr="00D9561B">
        <w:rPr>
          <w:sz w:val="24"/>
          <w:szCs w:val="24"/>
        </w:rPr>
        <w:t>high level</w:t>
      </w:r>
      <w:r w:rsidR="00D707B5" w:rsidRPr="00D9561B">
        <w:rPr>
          <w:sz w:val="24"/>
          <w:szCs w:val="24"/>
        </w:rPr>
        <w:t xml:space="preserve"> of public debt and </w:t>
      </w:r>
      <w:r w:rsidR="0096730A" w:rsidRPr="00D9561B">
        <w:rPr>
          <w:sz w:val="24"/>
          <w:szCs w:val="24"/>
        </w:rPr>
        <w:t>stagnating economic growth</w:t>
      </w:r>
      <w:r w:rsidRPr="00D9561B">
        <w:rPr>
          <w:sz w:val="24"/>
          <w:szCs w:val="24"/>
        </w:rPr>
        <w:t>, Italy’s position under the new rules is, at best, problematic.</w:t>
      </w:r>
      <w:r w:rsidR="00DE5520" w:rsidRPr="00D9561B">
        <w:rPr>
          <w:sz w:val="24"/>
          <w:szCs w:val="24"/>
        </w:rPr>
        <w:t xml:space="preserve"> </w:t>
      </w:r>
      <w:r w:rsidR="0096730A" w:rsidRPr="00D9561B">
        <w:rPr>
          <w:sz w:val="24"/>
          <w:szCs w:val="24"/>
        </w:rPr>
        <w:t>To</w:t>
      </w:r>
      <w:r w:rsidR="007D178F" w:rsidRPr="00D9561B">
        <w:rPr>
          <w:sz w:val="24"/>
          <w:szCs w:val="24"/>
        </w:rPr>
        <w:t xml:space="preserve"> comply with </w:t>
      </w:r>
      <w:r w:rsidR="00402CDE" w:rsidRPr="00D9561B">
        <w:rPr>
          <w:sz w:val="24"/>
          <w:szCs w:val="24"/>
        </w:rPr>
        <w:t xml:space="preserve">the new rules, </w:t>
      </w:r>
      <w:r w:rsidR="0041589E" w:rsidRPr="00D9561B">
        <w:rPr>
          <w:sz w:val="24"/>
          <w:szCs w:val="24"/>
        </w:rPr>
        <w:t>Italy will be required</w:t>
      </w:r>
      <w:r w:rsidR="003F32F8" w:rsidRPr="00D9561B">
        <w:rPr>
          <w:sz w:val="24"/>
          <w:szCs w:val="24"/>
        </w:rPr>
        <w:t xml:space="preserve"> to knock </w:t>
      </w:r>
      <w:r w:rsidR="00FD32F6" w:rsidRPr="00D9561B">
        <w:rPr>
          <w:sz w:val="24"/>
          <w:szCs w:val="24"/>
        </w:rPr>
        <w:t xml:space="preserve">around </w:t>
      </w:r>
      <w:r w:rsidR="003F32F8" w:rsidRPr="00D9561B">
        <w:rPr>
          <w:sz w:val="24"/>
          <w:szCs w:val="24"/>
        </w:rPr>
        <w:t>2% of gross domestic product</w:t>
      </w:r>
      <w:r w:rsidR="00FD32F6" w:rsidRPr="00D9561B">
        <w:rPr>
          <w:sz w:val="24"/>
          <w:szCs w:val="24"/>
        </w:rPr>
        <w:t xml:space="preserve"> (€30 billion)</w:t>
      </w:r>
      <w:r w:rsidR="003F32F8" w:rsidRPr="00D9561B">
        <w:rPr>
          <w:sz w:val="24"/>
          <w:szCs w:val="24"/>
        </w:rPr>
        <w:t xml:space="preserve"> off its public debt every year for decades even after </w:t>
      </w:r>
      <w:r w:rsidR="0030122A" w:rsidRPr="00D9561B">
        <w:rPr>
          <w:sz w:val="24"/>
          <w:szCs w:val="24"/>
        </w:rPr>
        <w:t>balancing</w:t>
      </w:r>
      <w:r w:rsidR="003F32F8" w:rsidRPr="00D9561B">
        <w:rPr>
          <w:sz w:val="24"/>
          <w:szCs w:val="24"/>
        </w:rPr>
        <w:t xml:space="preserve"> its budget.</w:t>
      </w:r>
      <w:r w:rsidR="0022188C" w:rsidRPr="00D9561B">
        <w:rPr>
          <w:rStyle w:val="FootnoteReference"/>
          <w:sz w:val="24"/>
          <w:szCs w:val="24"/>
        </w:rPr>
        <w:t xml:space="preserve"> </w:t>
      </w:r>
      <w:r w:rsidR="0022188C" w:rsidRPr="00D9561B">
        <w:rPr>
          <w:rStyle w:val="FootnoteReference"/>
          <w:sz w:val="24"/>
          <w:szCs w:val="24"/>
        </w:rPr>
        <w:footnoteReference w:id="2"/>
      </w:r>
      <w:r w:rsidR="00102936" w:rsidRPr="00D9561B">
        <w:rPr>
          <w:sz w:val="24"/>
          <w:szCs w:val="24"/>
        </w:rPr>
        <w:t xml:space="preserve"> </w:t>
      </w:r>
      <w:r w:rsidR="00F16221" w:rsidRPr="00D9561B">
        <w:rPr>
          <w:sz w:val="24"/>
          <w:szCs w:val="24"/>
        </w:rPr>
        <w:t>This means</w:t>
      </w:r>
      <w:r w:rsidR="00335456" w:rsidRPr="00D9561B">
        <w:rPr>
          <w:sz w:val="24"/>
          <w:szCs w:val="24"/>
        </w:rPr>
        <w:t xml:space="preserve"> that “</w:t>
      </w:r>
      <w:r w:rsidR="003F32F8" w:rsidRPr="00D9561B">
        <w:rPr>
          <w:sz w:val="24"/>
          <w:szCs w:val="24"/>
        </w:rPr>
        <w:t>any thought of budget-stimulated gro</w:t>
      </w:r>
      <w:r w:rsidR="00335456" w:rsidRPr="00D9561B">
        <w:rPr>
          <w:sz w:val="24"/>
          <w:szCs w:val="24"/>
        </w:rPr>
        <w:t>wth ideas will have to go away,”</w:t>
      </w:r>
      <w:r w:rsidR="003F32F8" w:rsidRPr="00D9561B">
        <w:rPr>
          <w:sz w:val="24"/>
          <w:szCs w:val="24"/>
        </w:rPr>
        <w:t xml:space="preserve"> </w:t>
      </w:r>
      <w:r w:rsidR="00F16221" w:rsidRPr="00D9561B">
        <w:rPr>
          <w:sz w:val="24"/>
          <w:szCs w:val="24"/>
        </w:rPr>
        <w:t>as the then Italian Prime Minister</w:t>
      </w:r>
      <w:r w:rsidR="003F32F8" w:rsidRPr="00D9561B">
        <w:rPr>
          <w:sz w:val="24"/>
          <w:szCs w:val="24"/>
        </w:rPr>
        <w:t xml:space="preserve"> </w:t>
      </w:r>
      <w:r w:rsidR="00F16221" w:rsidRPr="00D9561B">
        <w:rPr>
          <w:sz w:val="24"/>
          <w:szCs w:val="24"/>
        </w:rPr>
        <w:t xml:space="preserve">Mario </w:t>
      </w:r>
      <w:r w:rsidR="003F32F8" w:rsidRPr="00D9561B">
        <w:rPr>
          <w:sz w:val="24"/>
          <w:szCs w:val="24"/>
        </w:rPr>
        <w:t xml:space="preserve">Monti </w:t>
      </w:r>
      <w:r w:rsidR="00F16221" w:rsidRPr="00D9561B">
        <w:rPr>
          <w:sz w:val="24"/>
          <w:szCs w:val="24"/>
        </w:rPr>
        <w:t>candidly admitted</w:t>
      </w:r>
      <w:r w:rsidR="003F32F8" w:rsidRPr="00D9561B">
        <w:rPr>
          <w:sz w:val="24"/>
          <w:szCs w:val="24"/>
        </w:rPr>
        <w:t>.”</w:t>
      </w:r>
      <w:r w:rsidR="003F32F8" w:rsidRPr="00D9561B">
        <w:rPr>
          <w:rStyle w:val="FootnoteReference"/>
          <w:sz w:val="24"/>
          <w:szCs w:val="24"/>
        </w:rPr>
        <w:footnoteReference w:id="3"/>
      </w:r>
      <w:r w:rsidR="003F32F8" w:rsidRPr="00D9561B">
        <w:rPr>
          <w:sz w:val="24"/>
          <w:szCs w:val="24"/>
        </w:rPr>
        <w:t xml:space="preserve"> </w:t>
      </w:r>
      <w:r w:rsidR="00E37986" w:rsidRPr="00D9561B">
        <w:rPr>
          <w:sz w:val="24"/>
          <w:szCs w:val="24"/>
        </w:rPr>
        <w:t xml:space="preserve">Despite this demanding commitment, which could also turn out to </w:t>
      </w:r>
      <w:r w:rsidR="00907F16" w:rsidRPr="00D9561B">
        <w:rPr>
          <w:sz w:val="24"/>
          <w:szCs w:val="24"/>
        </w:rPr>
        <w:t xml:space="preserve">be </w:t>
      </w:r>
      <w:r w:rsidR="00531E0C" w:rsidRPr="00D9561B">
        <w:rPr>
          <w:sz w:val="24"/>
          <w:szCs w:val="24"/>
        </w:rPr>
        <w:t xml:space="preserve">economically and </w:t>
      </w:r>
      <w:r w:rsidR="00907F16" w:rsidRPr="00D9561B">
        <w:rPr>
          <w:sz w:val="24"/>
          <w:szCs w:val="24"/>
        </w:rPr>
        <w:t>politically unsustainable</w:t>
      </w:r>
      <w:r w:rsidR="00531E0C" w:rsidRPr="00D9561B">
        <w:rPr>
          <w:sz w:val="24"/>
          <w:szCs w:val="24"/>
        </w:rPr>
        <w:t xml:space="preserve"> </w:t>
      </w:r>
      <w:r w:rsidR="00531E0C" w:rsidRPr="00D9561B">
        <w:rPr>
          <w:sz w:val="24"/>
          <w:szCs w:val="24"/>
        </w:rPr>
        <w:fldChar w:fldCharType="begin"/>
      </w:r>
      <w:r w:rsidR="00F76525" w:rsidRPr="00D9561B">
        <w:rPr>
          <w:sz w:val="24"/>
          <w:szCs w:val="24"/>
        </w:rPr>
        <w:instrText xml:space="preserve"> ADDIN EN.CITE &lt;EndNote&gt;&lt;Cite&gt;&lt;Author&gt;Eichengreen&lt;/Author&gt;&lt;Year&gt;2014&lt;/Year&gt;&lt;RecNum&gt;4404&lt;/RecNum&gt;&lt;DisplayText&gt;(Eichengreen and Panizza 2014)&lt;/DisplayText&gt;&lt;record&gt;&lt;rec-number&gt;4404&lt;/rec-number&gt;&lt;foreign-keys&gt;&lt;key app="EN" db-id="20r0s2z5trvxzwew5fwv52x4aw9zase2xeap"&gt;4404&lt;/key&gt;&lt;/foreign-keys&gt;&lt;ref-type name="Journal Article"&gt;17&lt;/ref-type&gt;&lt;contributors&gt;&lt;authors&gt;&lt;author&gt;Eichengreen, Barry&lt;/author&gt;&lt;author&gt;Panizza, Ugo&lt;/author&gt;&lt;/authors&gt;&lt;/contributors&gt;&lt;titles&gt;&lt;title&gt;A Surplus of Ambition: Can Europe Rely on Large Primary Surpluses to Solve Its Debt Problem?&lt;/title&gt;&lt;secondary-title&gt;CEPR Discussion Paper 10069&lt;/secondary-title&gt;&lt;/titles&gt;&lt;periodical&gt;&lt;full-title&gt;CEPR Discussion Paper 10069&lt;/full-title&gt;&lt;/periodical&gt;&lt;dates&gt;&lt;year&gt;2014&lt;/year&gt;&lt;/dates&gt;&lt;urls&gt;&lt;/urls&gt;&lt;/record&gt;&lt;/Cite&gt;&lt;/EndNote&gt;</w:instrText>
      </w:r>
      <w:r w:rsidR="00531E0C" w:rsidRPr="00D9561B">
        <w:rPr>
          <w:sz w:val="24"/>
          <w:szCs w:val="24"/>
        </w:rPr>
        <w:fldChar w:fldCharType="separate"/>
      </w:r>
      <w:r w:rsidR="00F76525" w:rsidRPr="00D9561B">
        <w:rPr>
          <w:noProof/>
          <w:sz w:val="24"/>
          <w:szCs w:val="24"/>
        </w:rPr>
        <w:t>(</w:t>
      </w:r>
      <w:hyperlink w:anchor="_ENREF_18" w:tooltip="Eichengreen, 2014 #4404" w:history="1">
        <w:r w:rsidR="004B3627" w:rsidRPr="00D9561B">
          <w:rPr>
            <w:noProof/>
            <w:sz w:val="24"/>
            <w:szCs w:val="24"/>
          </w:rPr>
          <w:t>Eichengreen and Panizza 2014</w:t>
        </w:r>
      </w:hyperlink>
      <w:r w:rsidR="00F76525" w:rsidRPr="00D9561B">
        <w:rPr>
          <w:noProof/>
          <w:sz w:val="24"/>
          <w:szCs w:val="24"/>
        </w:rPr>
        <w:t>)</w:t>
      </w:r>
      <w:r w:rsidR="00531E0C" w:rsidRPr="00D9561B">
        <w:rPr>
          <w:sz w:val="24"/>
          <w:szCs w:val="24"/>
        </w:rPr>
        <w:fldChar w:fldCharType="end"/>
      </w:r>
      <w:r w:rsidR="00506875" w:rsidRPr="00D9561B">
        <w:rPr>
          <w:sz w:val="24"/>
          <w:szCs w:val="24"/>
        </w:rPr>
        <w:t xml:space="preserve">, Italy was </w:t>
      </w:r>
      <w:r w:rsidR="00E37986" w:rsidRPr="00D9561B">
        <w:rPr>
          <w:sz w:val="24"/>
          <w:szCs w:val="24"/>
        </w:rPr>
        <w:t xml:space="preserve">one </w:t>
      </w:r>
      <w:r w:rsidR="00506875" w:rsidRPr="00D9561B">
        <w:rPr>
          <w:sz w:val="24"/>
          <w:szCs w:val="24"/>
        </w:rPr>
        <w:t xml:space="preserve">the original signatories </w:t>
      </w:r>
      <w:r w:rsidR="003F6A5A" w:rsidRPr="00D9561B">
        <w:rPr>
          <w:sz w:val="24"/>
          <w:szCs w:val="24"/>
        </w:rPr>
        <w:t xml:space="preserve">of the </w:t>
      </w:r>
      <w:r w:rsidR="002D7F7A" w:rsidRPr="00D9561B">
        <w:rPr>
          <w:sz w:val="24"/>
          <w:szCs w:val="24"/>
        </w:rPr>
        <w:t>Treaty</w:t>
      </w:r>
      <w:r w:rsidR="003F6A5A" w:rsidRPr="00D9561B">
        <w:rPr>
          <w:sz w:val="24"/>
          <w:szCs w:val="24"/>
        </w:rPr>
        <w:t xml:space="preserve"> </w:t>
      </w:r>
      <w:r w:rsidR="00C25A46" w:rsidRPr="00D9561B">
        <w:rPr>
          <w:sz w:val="24"/>
          <w:szCs w:val="24"/>
        </w:rPr>
        <w:t xml:space="preserve">and </w:t>
      </w:r>
      <w:r w:rsidR="00102936" w:rsidRPr="00D9561B">
        <w:rPr>
          <w:sz w:val="24"/>
          <w:szCs w:val="24"/>
        </w:rPr>
        <w:t xml:space="preserve">a </w:t>
      </w:r>
      <w:r w:rsidR="00B97665" w:rsidRPr="00D9561B">
        <w:rPr>
          <w:sz w:val="24"/>
          <w:szCs w:val="24"/>
        </w:rPr>
        <w:t xml:space="preserve">country </w:t>
      </w:r>
      <w:r w:rsidR="003C5A26" w:rsidRPr="00D9561B">
        <w:rPr>
          <w:sz w:val="24"/>
          <w:szCs w:val="24"/>
        </w:rPr>
        <w:t xml:space="preserve">that </w:t>
      </w:r>
      <w:r w:rsidR="00AE621C" w:rsidRPr="00D9561B">
        <w:rPr>
          <w:sz w:val="24"/>
          <w:szCs w:val="24"/>
        </w:rPr>
        <w:t>did not question</w:t>
      </w:r>
      <w:r w:rsidR="00C25A46" w:rsidRPr="00D9561B">
        <w:rPr>
          <w:sz w:val="24"/>
          <w:szCs w:val="24"/>
        </w:rPr>
        <w:t xml:space="preserve"> </w:t>
      </w:r>
      <w:r w:rsidR="00AE621C" w:rsidRPr="00D9561B">
        <w:rPr>
          <w:sz w:val="24"/>
          <w:szCs w:val="24"/>
        </w:rPr>
        <w:t>its</w:t>
      </w:r>
      <w:r w:rsidR="00210878" w:rsidRPr="00D9561B">
        <w:rPr>
          <w:sz w:val="24"/>
          <w:szCs w:val="24"/>
        </w:rPr>
        <w:t xml:space="preserve"> basic principles</w:t>
      </w:r>
      <w:r w:rsidR="00C25A46" w:rsidRPr="00D9561B">
        <w:rPr>
          <w:sz w:val="24"/>
          <w:szCs w:val="24"/>
        </w:rPr>
        <w:t>.</w:t>
      </w:r>
      <w:r w:rsidR="003C5A26" w:rsidRPr="00D9561B">
        <w:rPr>
          <w:rStyle w:val="FootnoteReference"/>
          <w:sz w:val="24"/>
          <w:szCs w:val="24"/>
        </w:rPr>
        <w:footnoteReference w:id="4"/>
      </w:r>
    </w:p>
    <w:p w14:paraId="1EEBB845" w14:textId="77777777" w:rsidR="00373444" w:rsidRDefault="00373444" w:rsidP="00373444">
      <w:pPr>
        <w:spacing w:line="360" w:lineRule="auto"/>
        <w:jc w:val="both"/>
        <w:rPr>
          <w:sz w:val="24"/>
          <w:szCs w:val="24"/>
        </w:rPr>
      </w:pPr>
    </w:p>
    <w:p w14:paraId="246AED74" w14:textId="30014378" w:rsidR="00A00122" w:rsidRPr="00D9561B" w:rsidRDefault="00FA51B0" w:rsidP="00373444">
      <w:pPr>
        <w:spacing w:line="360" w:lineRule="auto"/>
        <w:jc w:val="both"/>
        <w:rPr>
          <w:sz w:val="24"/>
          <w:szCs w:val="24"/>
        </w:rPr>
      </w:pPr>
      <w:r w:rsidRPr="00D9561B">
        <w:rPr>
          <w:sz w:val="24"/>
          <w:szCs w:val="24"/>
        </w:rPr>
        <w:t xml:space="preserve">Why did </w:t>
      </w:r>
      <w:r w:rsidR="00656A4D" w:rsidRPr="00D9561B">
        <w:rPr>
          <w:sz w:val="24"/>
          <w:szCs w:val="24"/>
        </w:rPr>
        <w:t xml:space="preserve">the </w:t>
      </w:r>
      <w:r w:rsidRPr="00D9561B">
        <w:rPr>
          <w:sz w:val="24"/>
          <w:szCs w:val="24"/>
        </w:rPr>
        <w:t>Italian government</w:t>
      </w:r>
      <w:r w:rsidR="00A057AD" w:rsidRPr="00D9561B">
        <w:rPr>
          <w:sz w:val="24"/>
          <w:szCs w:val="24"/>
        </w:rPr>
        <w:t xml:space="preserve"> acce</w:t>
      </w:r>
      <w:r w:rsidR="00DE5520" w:rsidRPr="00D9561B">
        <w:rPr>
          <w:sz w:val="24"/>
          <w:szCs w:val="24"/>
        </w:rPr>
        <w:t>de to</w:t>
      </w:r>
      <w:r w:rsidR="00A057AD" w:rsidRPr="00D9561B">
        <w:rPr>
          <w:sz w:val="24"/>
          <w:szCs w:val="24"/>
        </w:rPr>
        <w:t xml:space="preserve"> an international agreement </w:t>
      </w:r>
      <w:r w:rsidR="00954988" w:rsidRPr="00D9561B">
        <w:rPr>
          <w:sz w:val="24"/>
          <w:szCs w:val="24"/>
        </w:rPr>
        <w:t xml:space="preserve">whose </w:t>
      </w:r>
      <w:r w:rsidR="00124789" w:rsidRPr="00D9561B">
        <w:rPr>
          <w:sz w:val="24"/>
          <w:szCs w:val="24"/>
        </w:rPr>
        <w:t>implementation</w:t>
      </w:r>
      <w:r w:rsidR="00954988" w:rsidRPr="00D9561B">
        <w:rPr>
          <w:sz w:val="24"/>
          <w:szCs w:val="24"/>
        </w:rPr>
        <w:t xml:space="preserve"> </w:t>
      </w:r>
      <w:r w:rsidR="00124789" w:rsidRPr="00D9561B">
        <w:rPr>
          <w:sz w:val="24"/>
          <w:szCs w:val="24"/>
        </w:rPr>
        <w:t xml:space="preserve">is so </w:t>
      </w:r>
      <w:r w:rsidR="00681E16" w:rsidRPr="00D9561B">
        <w:rPr>
          <w:sz w:val="24"/>
          <w:szCs w:val="24"/>
        </w:rPr>
        <w:t>constraining</w:t>
      </w:r>
      <w:r w:rsidR="00124789" w:rsidRPr="00D9561B">
        <w:rPr>
          <w:sz w:val="24"/>
          <w:szCs w:val="24"/>
        </w:rPr>
        <w:t xml:space="preserve"> of </w:t>
      </w:r>
      <w:r w:rsidRPr="00D9561B">
        <w:rPr>
          <w:sz w:val="24"/>
          <w:szCs w:val="24"/>
        </w:rPr>
        <w:t>the country’s</w:t>
      </w:r>
      <w:r w:rsidR="00124789" w:rsidRPr="00D9561B">
        <w:rPr>
          <w:sz w:val="24"/>
          <w:szCs w:val="24"/>
        </w:rPr>
        <w:t xml:space="preserve"> budgetary </w:t>
      </w:r>
      <w:r w:rsidR="00C204AF" w:rsidRPr="00D9561B">
        <w:rPr>
          <w:sz w:val="24"/>
          <w:szCs w:val="24"/>
        </w:rPr>
        <w:t>sovereignty</w:t>
      </w:r>
      <w:r w:rsidR="00A70C4C" w:rsidRPr="00D9561B">
        <w:rPr>
          <w:sz w:val="24"/>
          <w:szCs w:val="24"/>
        </w:rPr>
        <w:t xml:space="preserve"> and potentially damaging for the country’s </w:t>
      </w:r>
      <w:r w:rsidR="00656A4D" w:rsidRPr="00D9561B">
        <w:rPr>
          <w:sz w:val="24"/>
          <w:szCs w:val="24"/>
        </w:rPr>
        <w:t>social and political stability</w:t>
      </w:r>
      <w:r w:rsidR="00954988" w:rsidRPr="00D9561B">
        <w:rPr>
          <w:sz w:val="24"/>
          <w:szCs w:val="24"/>
        </w:rPr>
        <w:t>?</w:t>
      </w:r>
      <w:r w:rsidR="001E5A8F" w:rsidRPr="00D9561B">
        <w:rPr>
          <w:sz w:val="24"/>
          <w:szCs w:val="24"/>
        </w:rPr>
        <w:t xml:space="preserve"> </w:t>
      </w:r>
    </w:p>
    <w:p w14:paraId="5408F8DF" w14:textId="77777777" w:rsidR="00373444" w:rsidRDefault="00373444" w:rsidP="00373444">
      <w:pPr>
        <w:spacing w:line="360" w:lineRule="auto"/>
        <w:jc w:val="both"/>
        <w:rPr>
          <w:sz w:val="24"/>
          <w:szCs w:val="24"/>
        </w:rPr>
      </w:pPr>
    </w:p>
    <w:p w14:paraId="2EA5CB4C" w14:textId="59083EDF" w:rsidR="00A00122" w:rsidRPr="00D9561B" w:rsidRDefault="00E2649E" w:rsidP="00373444">
      <w:pPr>
        <w:spacing w:line="360" w:lineRule="auto"/>
        <w:jc w:val="both"/>
        <w:rPr>
          <w:sz w:val="24"/>
          <w:szCs w:val="24"/>
        </w:rPr>
      </w:pPr>
      <w:r w:rsidRPr="00D9561B">
        <w:rPr>
          <w:sz w:val="24"/>
          <w:szCs w:val="24"/>
        </w:rPr>
        <w:t xml:space="preserve">Previous studies on Italy and EU </w:t>
      </w:r>
      <w:r w:rsidR="002551C7" w:rsidRPr="00D9561B">
        <w:rPr>
          <w:sz w:val="24"/>
          <w:szCs w:val="24"/>
        </w:rPr>
        <w:t>negotiations</w:t>
      </w:r>
      <w:r w:rsidRPr="00D9561B">
        <w:rPr>
          <w:sz w:val="24"/>
          <w:szCs w:val="24"/>
        </w:rPr>
        <w:t xml:space="preserve"> – as well as cognate works on international economic negotiations – suggest two potential explanation</w:t>
      </w:r>
      <w:r w:rsidR="002551C7" w:rsidRPr="00D9561B">
        <w:rPr>
          <w:sz w:val="24"/>
          <w:szCs w:val="24"/>
        </w:rPr>
        <w:t>s</w:t>
      </w:r>
      <w:r w:rsidRPr="00D9561B">
        <w:rPr>
          <w:sz w:val="24"/>
          <w:szCs w:val="24"/>
        </w:rPr>
        <w:t xml:space="preserve"> to the puzzle here analyzed</w:t>
      </w:r>
      <w:r w:rsidR="005A4518" w:rsidRPr="00D9561B">
        <w:rPr>
          <w:sz w:val="24"/>
          <w:szCs w:val="24"/>
        </w:rPr>
        <w:t xml:space="preserve">. </w:t>
      </w:r>
      <w:r w:rsidR="00EF7E90" w:rsidRPr="00D9561B">
        <w:rPr>
          <w:sz w:val="24"/>
          <w:szCs w:val="24"/>
        </w:rPr>
        <w:t xml:space="preserve">The </w:t>
      </w:r>
      <w:r w:rsidR="005A4518" w:rsidRPr="00D9561B">
        <w:rPr>
          <w:sz w:val="24"/>
          <w:szCs w:val="24"/>
        </w:rPr>
        <w:t>first</w:t>
      </w:r>
      <w:r w:rsidR="00EF7E90" w:rsidRPr="00D9561B">
        <w:rPr>
          <w:sz w:val="24"/>
          <w:szCs w:val="24"/>
        </w:rPr>
        <w:t xml:space="preserve"> explanation</w:t>
      </w:r>
      <w:r w:rsidR="00656A4D" w:rsidRPr="00D9561B">
        <w:rPr>
          <w:sz w:val="24"/>
          <w:szCs w:val="24"/>
        </w:rPr>
        <w:t>, which can be traced back to the arguments on the “</w:t>
      </w:r>
      <w:r w:rsidR="006214D2">
        <w:rPr>
          <w:sz w:val="24"/>
          <w:szCs w:val="24"/>
        </w:rPr>
        <w:t>external constraint” (“</w:t>
      </w:r>
      <w:r w:rsidR="00656A4D" w:rsidRPr="00D9561B">
        <w:rPr>
          <w:sz w:val="24"/>
          <w:szCs w:val="24"/>
        </w:rPr>
        <w:t>vincolo esterno”</w:t>
      </w:r>
      <w:r w:rsidR="006214D2">
        <w:rPr>
          <w:sz w:val="24"/>
          <w:szCs w:val="24"/>
        </w:rPr>
        <w:t>)</w:t>
      </w:r>
      <w:r w:rsidR="00656A4D" w:rsidRPr="00D9561B">
        <w:rPr>
          <w:sz w:val="24"/>
          <w:szCs w:val="24"/>
        </w:rPr>
        <w:t>,</w:t>
      </w:r>
      <w:r w:rsidR="00EF7E90" w:rsidRPr="00D9561B">
        <w:rPr>
          <w:sz w:val="24"/>
          <w:szCs w:val="24"/>
        </w:rPr>
        <w:t xml:space="preserve"> </w:t>
      </w:r>
      <w:r w:rsidR="005A5F1A" w:rsidRPr="00D9561B">
        <w:rPr>
          <w:sz w:val="24"/>
          <w:szCs w:val="24"/>
        </w:rPr>
        <w:t>emphasizes</w:t>
      </w:r>
      <w:r w:rsidR="0091591D" w:rsidRPr="00D9561B">
        <w:rPr>
          <w:sz w:val="24"/>
          <w:szCs w:val="24"/>
        </w:rPr>
        <w:t xml:space="preserve"> the </w:t>
      </w:r>
      <w:r w:rsidR="00656A4D" w:rsidRPr="00D9561B">
        <w:rPr>
          <w:sz w:val="24"/>
          <w:szCs w:val="24"/>
        </w:rPr>
        <w:t xml:space="preserve">combined effect of the </w:t>
      </w:r>
      <w:r w:rsidR="0091591D" w:rsidRPr="00D9561B">
        <w:rPr>
          <w:sz w:val="24"/>
          <w:szCs w:val="24"/>
        </w:rPr>
        <w:t>normative orientation</w:t>
      </w:r>
      <w:r w:rsidR="00E41A4A" w:rsidRPr="00D9561B">
        <w:rPr>
          <w:sz w:val="24"/>
          <w:szCs w:val="24"/>
        </w:rPr>
        <w:t>s</w:t>
      </w:r>
      <w:r w:rsidR="0091591D" w:rsidRPr="00D9561B">
        <w:rPr>
          <w:sz w:val="24"/>
          <w:szCs w:val="24"/>
        </w:rPr>
        <w:t xml:space="preserve"> of </w:t>
      </w:r>
      <w:r w:rsidR="00E656C1" w:rsidRPr="00D9561B">
        <w:rPr>
          <w:sz w:val="24"/>
          <w:szCs w:val="24"/>
        </w:rPr>
        <w:t>Italian policymakers and political dysfunctions</w:t>
      </w:r>
      <w:r w:rsidR="00EF7E90" w:rsidRPr="00D9561B">
        <w:rPr>
          <w:sz w:val="24"/>
          <w:szCs w:val="24"/>
        </w:rPr>
        <w:t>.</w:t>
      </w:r>
      <w:r w:rsidR="00E41A4A" w:rsidRPr="00D9561B">
        <w:rPr>
          <w:sz w:val="24"/>
          <w:szCs w:val="24"/>
        </w:rPr>
        <w:t xml:space="preserve"> </w:t>
      </w:r>
      <w:r w:rsidR="00E656C1" w:rsidRPr="00D9561B">
        <w:rPr>
          <w:sz w:val="24"/>
          <w:szCs w:val="24"/>
        </w:rPr>
        <w:t>From this perspective</w:t>
      </w:r>
      <w:r w:rsidR="00794E63" w:rsidRPr="00D9561B">
        <w:rPr>
          <w:sz w:val="24"/>
          <w:szCs w:val="24"/>
        </w:rPr>
        <w:t>,</w:t>
      </w:r>
      <w:r w:rsidR="00B57A97" w:rsidRPr="00D9561B">
        <w:rPr>
          <w:sz w:val="24"/>
          <w:szCs w:val="24"/>
        </w:rPr>
        <w:t xml:space="preserve"> </w:t>
      </w:r>
      <w:r w:rsidR="004E0D78" w:rsidRPr="00D9561B">
        <w:rPr>
          <w:sz w:val="24"/>
          <w:szCs w:val="24"/>
        </w:rPr>
        <w:t>It</w:t>
      </w:r>
      <w:r w:rsidR="00900901" w:rsidRPr="00D9561B">
        <w:rPr>
          <w:sz w:val="24"/>
          <w:szCs w:val="24"/>
        </w:rPr>
        <w:t xml:space="preserve">alian policymakers </w:t>
      </w:r>
      <w:r w:rsidR="004E0D78" w:rsidRPr="00D9561B">
        <w:rPr>
          <w:sz w:val="24"/>
          <w:szCs w:val="24"/>
        </w:rPr>
        <w:t xml:space="preserve">have </w:t>
      </w:r>
      <w:r w:rsidR="00887C93" w:rsidRPr="00D9561B">
        <w:rPr>
          <w:sz w:val="24"/>
          <w:szCs w:val="24"/>
        </w:rPr>
        <w:t xml:space="preserve">traditionally </w:t>
      </w:r>
      <w:r w:rsidR="00EA635D" w:rsidRPr="00D9561B">
        <w:rPr>
          <w:sz w:val="24"/>
          <w:szCs w:val="24"/>
        </w:rPr>
        <w:t xml:space="preserve">accepted to curtail domestic economic autonomy </w:t>
      </w:r>
      <w:r w:rsidR="00164EE4" w:rsidRPr="00D9561B">
        <w:rPr>
          <w:sz w:val="24"/>
          <w:szCs w:val="24"/>
        </w:rPr>
        <w:t xml:space="preserve">via signing onto European rules as a way to </w:t>
      </w:r>
      <w:r w:rsidR="004F209F" w:rsidRPr="00D9561B">
        <w:rPr>
          <w:sz w:val="24"/>
          <w:szCs w:val="24"/>
        </w:rPr>
        <w:t xml:space="preserve">sidestep a sclerotic </w:t>
      </w:r>
      <w:r w:rsidR="004F209F" w:rsidRPr="00D9561B">
        <w:rPr>
          <w:sz w:val="24"/>
          <w:szCs w:val="24"/>
        </w:rPr>
        <w:lastRenderedPageBreak/>
        <w:t xml:space="preserve">political system and </w:t>
      </w:r>
      <w:r w:rsidR="00C93A43" w:rsidRPr="00D9561B">
        <w:rPr>
          <w:sz w:val="24"/>
          <w:szCs w:val="24"/>
        </w:rPr>
        <w:t>modernize the country</w:t>
      </w:r>
      <w:r w:rsidR="00164EE4" w:rsidRPr="00D9561B">
        <w:rPr>
          <w:sz w:val="24"/>
          <w:szCs w:val="24"/>
        </w:rPr>
        <w:t xml:space="preserve"> </w:t>
      </w:r>
      <w:r w:rsidR="00B262DF" w:rsidRPr="00D9561B">
        <w:rPr>
          <w:sz w:val="24"/>
          <w:szCs w:val="24"/>
        </w:rPr>
        <w:fldChar w:fldCharType="begin">
          <w:fldData xml:space="preserve">PEVuZE5vdGU+PENpdGU+PEF1dGhvcj5EeXNvbjwvQXV0aG9yPjxZZWFyPjE5OTY8L1llYXI+PFJl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</w:fldData>
        </w:fldChar>
      </w:r>
      <w:r w:rsidR="004022E9" w:rsidRPr="00D9561B">
        <w:rPr>
          <w:sz w:val="24"/>
          <w:szCs w:val="24"/>
        </w:rPr>
        <w:instrText xml:space="preserve"> ADDIN EN.CITE </w:instrText>
      </w:r>
      <w:r w:rsidR="004022E9" w:rsidRPr="00D9561B">
        <w:rPr>
          <w:sz w:val="24"/>
          <w:szCs w:val="24"/>
        </w:rPr>
        <w:fldChar w:fldCharType="begin">
          <w:fldData xml:space="preserve">PEVuZE5vdGU+PENpdGU+PEF1dGhvcj5EeXNvbjwvQXV0aG9yPjxZZWFyPjE5OTY8L1llYXI+PFJl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</w:fldData>
        </w:fldChar>
      </w:r>
      <w:r w:rsidR="004022E9" w:rsidRPr="00D9561B">
        <w:rPr>
          <w:sz w:val="24"/>
          <w:szCs w:val="24"/>
        </w:rPr>
        <w:instrText xml:space="preserve"> ADDIN EN.CITE.DATA </w:instrText>
      </w:r>
      <w:r w:rsidR="004022E9" w:rsidRPr="00D9561B">
        <w:rPr>
          <w:sz w:val="24"/>
          <w:szCs w:val="24"/>
        </w:rPr>
      </w:r>
      <w:r w:rsidR="004022E9" w:rsidRPr="00D9561B">
        <w:rPr>
          <w:sz w:val="24"/>
          <w:szCs w:val="24"/>
        </w:rPr>
        <w:fldChar w:fldCharType="end"/>
      </w:r>
      <w:r w:rsidR="00B262DF" w:rsidRPr="00D9561B">
        <w:rPr>
          <w:sz w:val="24"/>
          <w:szCs w:val="24"/>
        </w:rPr>
      </w:r>
      <w:r w:rsidR="00B262DF" w:rsidRPr="00D9561B">
        <w:rPr>
          <w:sz w:val="24"/>
          <w:szCs w:val="24"/>
        </w:rPr>
        <w:fldChar w:fldCharType="separate"/>
      </w:r>
      <w:r w:rsidR="004022E9" w:rsidRPr="00D9561B">
        <w:rPr>
          <w:noProof/>
          <w:sz w:val="24"/>
          <w:szCs w:val="24"/>
        </w:rPr>
        <w:t>(</w:t>
      </w:r>
      <w:hyperlink w:anchor="_ENREF_15" w:tooltip="Dyson, 1996 #3967" w:history="1">
        <w:r w:rsidR="004B3627" w:rsidRPr="00D9561B">
          <w:rPr>
            <w:noProof/>
            <w:sz w:val="24"/>
            <w:szCs w:val="24"/>
          </w:rPr>
          <w:t>Dyson and Featherstone 1996</w:t>
        </w:r>
      </w:hyperlink>
      <w:r w:rsidR="004022E9" w:rsidRPr="00D9561B">
        <w:rPr>
          <w:noProof/>
          <w:sz w:val="24"/>
          <w:szCs w:val="24"/>
        </w:rPr>
        <w:t xml:space="preserve">, </w:t>
      </w:r>
      <w:hyperlink w:anchor="_ENREF_16" w:tooltip="Dyson, 1999 #3702" w:history="1">
        <w:r w:rsidR="004B3627" w:rsidRPr="00D9561B">
          <w:rPr>
            <w:noProof/>
            <w:sz w:val="24"/>
            <w:szCs w:val="24"/>
          </w:rPr>
          <w:t>1999</w:t>
        </w:r>
      </w:hyperlink>
      <w:r w:rsidR="004022E9" w:rsidRPr="00D9561B">
        <w:rPr>
          <w:noProof/>
          <w:sz w:val="24"/>
          <w:szCs w:val="24"/>
        </w:rPr>
        <w:t xml:space="preserve">; </w:t>
      </w:r>
      <w:hyperlink w:anchor="_ENREF_20" w:tooltip="Ferrera, 1999 #4405" w:history="1">
        <w:r w:rsidR="004B3627" w:rsidRPr="00D9561B">
          <w:rPr>
            <w:noProof/>
            <w:sz w:val="24"/>
            <w:szCs w:val="24"/>
          </w:rPr>
          <w:t>Ferrera and Gualmini 1999</w:t>
        </w:r>
      </w:hyperlink>
      <w:r w:rsidR="004022E9" w:rsidRPr="00D9561B">
        <w:rPr>
          <w:noProof/>
          <w:sz w:val="24"/>
          <w:szCs w:val="24"/>
        </w:rPr>
        <w:t xml:space="preserve">; </w:t>
      </w:r>
      <w:hyperlink w:anchor="_ENREF_46" w:tooltip="Quaglia, 2004 #4389" w:history="1">
        <w:r w:rsidR="004B3627" w:rsidRPr="00D9561B">
          <w:rPr>
            <w:noProof/>
            <w:sz w:val="24"/>
            <w:szCs w:val="24"/>
          </w:rPr>
          <w:t>Quaglia 2004</w:t>
        </w:r>
      </w:hyperlink>
      <w:r w:rsidR="004022E9" w:rsidRPr="00D9561B">
        <w:rPr>
          <w:noProof/>
          <w:sz w:val="24"/>
          <w:szCs w:val="24"/>
        </w:rPr>
        <w:t xml:space="preserve">; </w:t>
      </w:r>
      <w:hyperlink w:anchor="_ENREF_47" w:tooltip="Radaelli, 2002 #4406" w:history="1">
        <w:r w:rsidR="004B3627" w:rsidRPr="00D9561B">
          <w:rPr>
            <w:noProof/>
            <w:sz w:val="24"/>
            <w:szCs w:val="24"/>
          </w:rPr>
          <w:t>Radaelli 2002</w:t>
        </w:r>
      </w:hyperlink>
      <w:r w:rsidR="004022E9" w:rsidRPr="00D9561B">
        <w:rPr>
          <w:noProof/>
          <w:sz w:val="24"/>
          <w:szCs w:val="24"/>
        </w:rPr>
        <w:t>)</w:t>
      </w:r>
      <w:r w:rsidR="00B262DF" w:rsidRPr="00D9561B">
        <w:rPr>
          <w:sz w:val="24"/>
          <w:szCs w:val="24"/>
        </w:rPr>
        <w:fldChar w:fldCharType="end"/>
      </w:r>
      <w:r w:rsidR="008402B6" w:rsidRPr="00D9561B">
        <w:rPr>
          <w:sz w:val="24"/>
          <w:szCs w:val="24"/>
        </w:rPr>
        <w:t>.</w:t>
      </w:r>
    </w:p>
    <w:p w14:paraId="774059A0" w14:textId="77777777" w:rsidR="00373444" w:rsidRDefault="00373444" w:rsidP="00373444">
      <w:pPr>
        <w:spacing w:line="360" w:lineRule="auto"/>
        <w:jc w:val="both"/>
        <w:rPr>
          <w:sz w:val="24"/>
          <w:szCs w:val="24"/>
        </w:rPr>
      </w:pPr>
    </w:p>
    <w:p w14:paraId="2F0C27E8" w14:textId="6D6CEE2A" w:rsidR="00A00122" w:rsidRPr="00D9561B" w:rsidRDefault="005A5F1A" w:rsidP="00373444">
      <w:pPr>
        <w:spacing w:line="360" w:lineRule="auto"/>
        <w:jc w:val="both"/>
        <w:rPr>
          <w:sz w:val="24"/>
          <w:szCs w:val="24"/>
        </w:rPr>
      </w:pPr>
      <w:r w:rsidRPr="00D9561B">
        <w:rPr>
          <w:sz w:val="24"/>
          <w:szCs w:val="24"/>
        </w:rPr>
        <w:t xml:space="preserve">The second explanation for the Italian support to the Treaty </w:t>
      </w:r>
      <w:r w:rsidR="005A4518" w:rsidRPr="00D9561B">
        <w:rPr>
          <w:sz w:val="24"/>
          <w:szCs w:val="24"/>
        </w:rPr>
        <w:t xml:space="preserve">emphasizes the importance of </w:t>
      </w:r>
      <w:r w:rsidR="00167EE2" w:rsidRPr="00D9561B">
        <w:rPr>
          <w:sz w:val="24"/>
          <w:szCs w:val="24"/>
        </w:rPr>
        <w:t>exogenous</w:t>
      </w:r>
      <w:r w:rsidR="005A4518" w:rsidRPr="00D9561B">
        <w:rPr>
          <w:sz w:val="24"/>
          <w:szCs w:val="24"/>
        </w:rPr>
        <w:t xml:space="preserve"> </w:t>
      </w:r>
      <w:r w:rsidR="005572B4" w:rsidRPr="00D9561B">
        <w:rPr>
          <w:sz w:val="24"/>
          <w:szCs w:val="24"/>
        </w:rPr>
        <w:t>constraint</w:t>
      </w:r>
      <w:r w:rsidR="005A4518" w:rsidRPr="00D9561B">
        <w:rPr>
          <w:sz w:val="24"/>
          <w:szCs w:val="24"/>
        </w:rPr>
        <w:t xml:space="preserve">s. In this reading, </w:t>
      </w:r>
      <w:r w:rsidR="00167EE2" w:rsidRPr="00D9561B">
        <w:rPr>
          <w:sz w:val="24"/>
          <w:szCs w:val="24"/>
        </w:rPr>
        <w:t xml:space="preserve">which is reminiscent of </w:t>
      </w:r>
      <w:r w:rsidR="005572B4" w:rsidRPr="00D9561B">
        <w:rPr>
          <w:sz w:val="24"/>
          <w:szCs w:val="24"/>
        </w:rPr>
        <w:t xml:space="preserve">the </w:t>
      </w:r>
      <w:r w:rsidR="003971FB" w:rsidRPr="00D9561B">
        <w:rPr>
          <w:sz w:val="24"/>
          <w:szCs w:val="24"/>
        </w:rPr>
        <w:t>debate on</w:t>
      </w:r>
      <w:r w:rsidR="005572B4" w:rsidRPr="00D9561B">
        <w:rPr>
          <w:sz w:val="24"/>
          <w:szCs w:val="24"/>
        </w:rPr>
        <w:t xml:space="preserve"> policy convergence under conditions of </w:t>
      </w:r>
      <w:r w:rsidR="00822F94" w:rsidRPr="00D9561B">
        <w:rPr>
          <w:sz w:val="24"/>
          <w:szCs w:val="24"/>
        </w:rPr>
        <w:t xml:space="preserve">financial </w:t>
      </w:r>
      <w:r w:rsidR="005572B4" w:rsidRPr="00D9561B">
        <w:rPr>
          <w:sz w:val="24"/>
          <w:szCs w:val="24"/>
        </w:rPr>
        <w:t>globalization</w:t>
      </w:r>
      <w:r w:rsidR="00167EE2" w:rsidRPr="00D9561B">
        <w:rPr>
          <w:sz w:val="24"/>
          <w:szCs w:val="24"/>
        </w:rPr>
        <w:t xml:space="preserve">, </w:t>
      </w:r>
      <w:r w:rsidR="005A4518" w:rsidRPr="00D9561B">
        <w:rPr>
          <w:sz w:val="24"/>
          <w:szCs w:val="24"/>
        </w:rPr>
        <w:t xml:space="preserve">Italy </w:t>
      </w:r>
      <w:r w:rsidR="007C49A8" w:rsidRPr="00D9561B">
        <w:rPr>
          <w:sz w:val="24"/>
          <w:szCs w:val="24"/>
        </w:rPr>
        <w:t>would have been</w:t>
      </w:r>
      <w:r w:rsidR="005A4518" w:rsidRPr="00D9561B">
        <w:rPr>
          <w:sz w:val="24"/>
          <w:szCs w:val="24"/>
        </w:rPr>
        <w:t xml:space="preserve"> virtually coerced to accept the Treaty because of market pressures and the implicit threat of having to sign to an international financial assistance program</w:t>
      </w:r>
      <w:r w:rsidR="00CE2C4C" w:rsidRPr="00D9561B">
        <w:rPr>
          <w:sz w:val="24"/>
          <w:szCs w:val="24"/>
        </w:rPr>
        <w:t xml:space="preserve">. This argument has recently been applied to </w:t>
      </w:r>
      <w:r w:rsidR="007748C5" w:rsidRPr="00D9561B">
        <w:rPr>
          <w:sz w:val="24"/>
          <w:szCs w:val="24"/>
        </w:rPr>
        <w:t>the Italian case in order</w:t>
      </w:r>
      <w:r w:rsidR="00CE2C4C" w:rsidRPr="00D9561B">
        <w:rPr>
          <w:sz w:val="24"/>
          <w:szCs w:val="24"/>
        </w:rPr>
        <w:t xml:space="preserve"> to explain the adoption of a demanding structural agenda</w:t>
      </w:r>
      <w:r w:rsidR="00ED1E13" w:rsidRPr="00D9561B">
        <w:rPr>
          <w:sz w:val="24"/>
          <w:szCs w:val="24"/>
        </w:rPr>
        <w:t xml:space="preserve"> by the Monti government </w:t>
      </w:r>
      <w:r w:rsidR="00F57376" w:rsidRPr="00D9561B">
        <w:rPr>
          <w:sz w:val="24"/>
          <w:szCs w:val="24"/>
        </w:rPr>
        <w:fldChar w:fldCharType="begin"/>
      </w:r>
      <w:r w:rsidR="004022E9" w:rsidRPr="00D9561B">
        <w:rPr>
          <w:sz w:val="24"/>
          <w:szCs w:val="24"/>
        </w:rPr>
        <w:instrText xml:space="preserve"> ADDIN EN.CITE &lt;EndNote&gt;&lt;Cite&gt;&lt;Author&gt;Sacchi&lt;/Author&gt;&lt;Year&gt;2015&lt;/Year&gt;&lt;RecNum&gt;4220&lt;/RecNum&gt;&lt;DisplayText&gt;(Sacchi 2015)&lt;/DisplayText&gt;&lt;record&gt;&lt;rec-number&gt;4220&lt;/rec-number&gt;&lt;foreign-keys&gt;&lt;key app="EN" db-id="20r0s2z5trvxzwew5fwv52x4aw9zase2xeap"&gt;4220&lt;/key&gt;&lt;/foreign-keys&gt;&lt;ref-type name="Journal Article"&gt;17&lt;/ref-type&gt;&lt;contributors&gt;&lt;authors&gt;&lt;author&gt;Stefano Sacchi&lt;/author&gt;&lt;/authors&gt;&lt;/contributors&gt;&lt;titles&gt;&lt;title&gt;Conditionality by other means: EU involvement in Italy’s structural reforms in the sovereign debt crisis&lt;/title&gt;&lt;secondary-title&gt;Comparative European Politics&lt;/secondary-title&gt;&lt;/titles&gt;&lt;periodical&gt;&lt;full-title&gt;Comparative European Politics&lt;/full-title&gt;&lt;/periodical&gt;&lt;pages&gt;77-92&lt;/pages&gt;&lt;volume&gt;13&lt;/volume&gt;&lt;number&gt;1&lt;/number&gt;&lt;dates&gt;&lt;year&gt;2015&lt;/year&gt;&lt;/dates&gt;&lt;urls&gt;&lt;/urls&gt;&lt;/record&gt;&lt;/Cite&gt;&lt;/EndNote&gt;</w:instrText>
      </w:r>
      <w:r w:rsidR="00F57376" w:rsidRPr="00D9561B">
        <w:rPr>
          <w:sz w:val="24"/>
          <w:szCs w:val="24"/>
        </w:rPr>
        <w:fldChar w:fldCharType="separate"/>
      </w:r>
      <w:r w:rsidR="004022E9" w:rsidRPr="00D9561B">
        <w:rPr>
          <w:noProof/>
          <w:sz w:val="24"/>
          <w:szCs w:val="24"/>
        </w:rPr>
        <w:t>(</w:t>
      </w:r>
      <w:hyperlink w:anchor="_ENREF_49" w:tooltip="Sacchi, 2015 #4220" w:history="1">
        <w:r w:rsidR="004B3627" w:rsidRPr="00D9561B">
          <w:rPr>
            <w:noProof/>
            <w:sz w:val="24"/>
            <w:szCs w:val="24"/>
          </w:rPr>
          <w:t>Sacchi 2015</w:t>
        </w:r>
      </w:hyperlink>
      <w:r w:rsidR="004022E9" w:rsidRPr="00D9561B">
        <w:rPr>
          <w:noProof/>
          <w:sz w:val="24"/>
          <w:szCs w:val="24"/>
        </w:rPr>
        <w:t>)</w:t>
      </w:r>
      <w:r w:rsidR="00F57376" w:rsidRPr="00D9561B">
        <w:rPr>
          <w:sz w:val="24"/>
          <w:szCs w:val="24"/>
        </w:rPr>
        <w:fldChar w:fldCharType="end"/>
      </w:r>
      <w:r w:rsidR="005A4518" w:rsidRPr="00D9561B">
        <w:rPr>
          <w:sz w:val="24"/>
          <w:szCs w:val="24"/>
        </w:rPr>
        <w:t>.</w:t>
      </w:r>
      <w:r w:rsidR="00167EE2" w:rsidRPr="00D9561B">
        <w:rPr>
          <w:sz w:val="24"/>
          <w:szCs w:val="24"/>
        </w:rPr>
        <w:t xml:space="preserve"> </w:t>
      </w:r>
    </w:p>
    <w:p w14:paraId="7ABB4E6D" w14:textId="77777777" w:rsidR="00373444" w:rsidRDefault="00373444" w:rsidP="00373444">
      <w:pPr>
        <w:spacing w:line="360" w:lineRule="auto"/>
        <w:jc w:val="both"/>
        <w:rPr>
          <w:sz w:val="24"/>
          <w:szCs w:val="24"/>
        </w:rPr>
      </w:pPr>
    </w:p>
    <w:p w14:paraId="049108EC" w14:textId="0C94F088" w:rsidR="00A00122" w:rsidRPr="00D9561B" w:rsidRDefault="00EF7E90" w:rsidP="00373444">
      <w:pPr>
        <w:spacing w:line="360" w:lineRule="auto"/>
        <w:jc w:val="both"/>
        <w:rPr>
          <w:sz w:val="24"/>
          <w:szCs w:val="24"/>
        </w:rPr>
      </w:pPr>
      <w:r w:rsidRPr="00D9561B">
        <w:rPr>
          <w:sz w:val="24"/>
          <w:szCs w:val="24"/>
        </w:rPr>
        <w:t xml:space="preserve">The </w:t>
      </w:r>
      <w:r w:rsidR="00CF6F25" w:rsidRPr="00D9561B">
        <w:rPr>
          <w:sz w:val="24"/>
          <w:szCs w:val="24"/>
        </w:rPr>
        <w:t>article</w:t>
      </w:r>
      <w:r w:rsidRPr="00D9561B">
        <w:rPr>
          <w:sz w:val="24"/>
          <w:szCs w:val="24"/>
        </w:rPr>
        <w:t xml:space="preserve"> </w:t>
      </w:r>
      <w:r w:rsidR="00167EE2" w:rsidRPr="00D9561B">
        <w:rPr>
          <w:sz w:val="24"/>
          <w:szCs w:val="24"/>
        </w:rPr>
        <w:t>assesses</w:t>
      </w:r>
      <w:r w:rsidR="00A65A45" w:rsidRPr="00D9561B">
        <w:rPr>
          <w:sz w:val="24"/>
          <w:szCs w:val="24"/>
        </w:rPr>
        <w:t xml:space="preserve"> the extent to which </w:t>
      </w:r>
      <w:r w:rsidR="00822F94" w:rsidRPr="00D9561B">
        <w:rPr>
          <w:sz w:val="24"/>
          <w:szCs w:val="24"/>
        </w:rPr>
        <w:t>the logic of the “</w:t>
      </w:r>
      <w:r w:rsidR="00601C60">
        <w:rPr>
          <w:sz w:val="24"/>
          <w:szCs w:val="24"/>
        </w:rPr>
        <w:t>external constraint</w:t>
      </w:r>
      <w:r w:rsidR="00822F94" w:rsidRPr="00D9561B">
        <w:rPr>
          <w:sz w:val="24"/>
          <w:szCs w:val="24"/>
        </w:rPr>
        <w:t>” and the</w:t>
      </w:r>
      <w:r w:rsidR="00E65C04" w:rsidRPr="00D9561B">
        <w:rPr>
          <w:sz w:val="24"/>
          <w:szCs w:val="24"/>
        </w:rPr>
        <w:t xml:space="preserve"> discipl</w:t>
      </w:r>
      <w:r w:rsidR="00C348E7" w:rsidRPr="00D9561B">
        <w:rPr>
          <w:sz w:val="24"/>
          <w:szCs w:val="24"/>
        </w:rPr>
        <w:t>ine exerted by</w:t>
      </w:r>
      <w:r w:rsidR="00822F94" w:rsidRPr="00D9561B">
        <w:rPr>
          <w:sz w:val="24"/>
          <w:szCs w:val="24"/>
        </w:rPr>
        <w:t xml:space="preserve"> financial market</w:t>
      </w:r>
      <w:r w:rsidR="00C348E7" w:rsidRPr="00D9561B">
        <w:rPr>
          <w:sz w:val="24"/>
          <w:szCs w:val="24"/>
        </w:rPr>
        <w:t>s</w:t>
      </w:r>
      <w:r w:rsidR="00A65A45" w:rsidRPr="00D9561B">
        <w:rPr>
          <w:sz w:val="24"/>
          <w:szCs w:val="24"/>
        </w:rPr>
        <w:t xml:space="preserve"> influenced </w:t>
      </w:r>
      <w:r w:rsidRPr="00D9561B">
        <w:rPr>
          <w:sz w:val="24"/>
          <w:szCs w:val="24"/>
        </w:rPr>
        <w:t xml:space="preserve">the Italian stance in </w:t>
      </w:r>
      <w:r w:rsidR="00DE6CF1" w:rsidRPr="00D9561B">
        <w:rPr>
          <w:sz w:val="24"/>
          <w:szCs w:val="24"/>
        </w:rPr>
        <w:t>the negotiations for the Fiscal Compact</w:t>
      </w:r>
      <w:r w:rsidRPr="00D9561B">
        <w:rPr>
          <w:sz w:val="24"/>
          <w:szCs w:val="24"/>
        </w:rPr>
        <w:t xml:space="preserve">. </w:t>
      </w:r>
      <w:r w:rsidR="00A65A45" w:rsidRPr="00D9561B">
        <w:rPr>
          <w:sz w:val="24"/>
          <w:szCs w:val="24"/>
        </w:rPr>
        <w:t xml:space="preserve">In a short anticipation of the findings, </w:t>
      </w:r>
      <w:r w:rsidR="00540B21" w:rsidRPr="00D9561B">
        <w:rPr>
          <w:sz w:val="24"/>
          <w:szCs w:val="24"/>
        </w:rPr>
        <w:t>available evidence lends only limited support</w:t>
      </w:r>
      <w:r w:rsidR="00A65A45" w:rsidRPr="00D9561B">
        <w:rPr>
          <w:sz w:val="24"/>
          <w:szCs w:val="24"/>
        </w:rPr>
        <w:t xml:space="preserve"> </w:t>
      </w:r>
      <w:r w:rsidR="00540B21" w:rsidRPr="00D9561B">
        <w:rPr>
          <w:sz w:val="24"/>
          <w:szCs w:val="24"/>
        </w:rPr>
        <w:t xml:space="preserve">to </w:t>
      </w:r>
      <w:r w:rsidR="00A65A45" w:rsidRPr="00D9561B">
        <w:rPr>
          <w:sz w:val="24"/>
          <w:szCs w:val="24"/>
        </w:rPr>
        <w:t>hypotheses deri</w:t>
      </w:r>
      <w:r w:rsidR="002B5317" w:rsidRPr="00D9561B">
        <w:rPr>
          <w:sz w:val="24"/>
          <w:szCs w:val="24"/>
        </w:rPr>
        <w:t>ved from the “</w:t>
      </w:r>
      <w:r w:rsidR="00065A4F">
        <w:rPr>
          <w:sz w:val="24"/>
          <w:szCs w:val="24"/>
        </w:rPr>
        <w:t>external constraint</w:t>
      </w:r>
      <w:r w:rsidR="002B5317" w:rsidRPr="00D9561B">
        <w:rPr>
          <w:sz w:val="24"/>
          <w:szCs w:val="24"/>
        </w:rPr>
        <w:t>”</w:t>
      </w:r>
      <w:r w:rsidR="00A65A45" w:rsidRPr="00D9561B">
        <w:rPr>
          <w:sz w:val="24"/>
          <w:szCs w:val="24"/>
        </w:rPr>
        <w:t xml:space="preserve"> </w:t>
      </w:r>
      <w:r w:rsidR="00540B21" w:rsidRPr="00D9561B">
        <w:rPr>
          <w:sz w:val="24"/>
          <w:szCs w:val="24"/>
        </w:rPr>
        <w:t xml:space="preserve">argument. In particular, in contrast to </w:t>
      </w:r>
      <w:r w:rsidR="002B5317" w:rsidRPr="00D9561B">
        <w:rPr>
          <w:sz w:val="24"/>
          <w:szCs w:val="24"/>
        </w:rPr>
        <w:t>what happened in the early 1990s</w:t>
      </w:r>
      <w:r w:rsidR="00540B21" w:rsidRPr="00D9561B">
        <w:rPr>
          <w:sz w:val="24"/>
          <w:szCs w:val="24"/>
        </w:rPr>
        <w:t xml:space="preserve">, the </w:t>
      </w:r>
      <w:r w:rsidR="00DE6CF1" w:rsidRPr="00D9561B">
        <w:rPr>
          <w:sz w:val="24"/>
          <w:szCs w:val="24"/>
        </w:rPr>
        <w:t>technocrats</w:t>
      </w:r>
      <w:r w:rsidR="00540B21" w:rsidRPr="00D9561B">
        <w:rPr>
          <w:sz w:val="24"/>
          <w:szCs w:val="24"/>
        </w:rPr>
        <w:t xml:space="preserve"> involved in the negotiations </w:t>
      </w:r>
      <w:r w:rsidR="002574B1" w:rsidRPr="00D9561B">
        <w:rPr>
          <w:sz w:val="24"/>
          <w:szCs w:val="24"/>
        </w:rPr>
        <w:t xml:space="preserve">in 2011-2012 </w:t>
      </w:r>
      <w:r w:rsidR="00540B21" w:rsidRPr="00D9561B">
        <w:rPr>
          <w:sz w:val="24"/>
          <w:szCs w:val="24"/>
        </w:rPr>
        <w:t xml:space="preserve">did not </w:t>
      </w:r>
      <w:r w:rsidR="002574B1" w:rsidRPr="00D9561B">
        <w:rPr>
          <w:sz w:val="24"/>
          <w:szCs w:val="24"/>
        </w:rPr>
        <w:t xml:space="preserve">actively seek for a European anchor to enact domestic </w:t>
      </w:r>
      <w:r w:rsidR="00570D3F" w:rsidRPr="00D9561B">
        <w:rPr>
          <w:sz w:val="24"/>
          <w:szCs w:val="24"/>
        </w:rPr>
        <w:t xml:space="preserve">adjustment and did not appear to be persuaded </w:t>
      </w:r>
      <w:r w:rsidR="00ED3796" w:rsidRPr="00D9561B">
        <w:rPr>
          <w:sz w:val="24"/>
          <w:szCs w:val="24"/>
        </w:rPr>
        <w:t xml:space="preserve">of the benefits of a policy strategy that prioritized </w:t>
      </w:r>
      <w:r w:rsidR="00751AD7" w:rsidRPr="00D9561B">
        <w:rPr>
          <w:sz w:val="24"/>
          <w:szCs w:val="24"/>
        </w:rPr>
        <w:t>fiscal consolidation over other policy objectives</w:t>
      </w:r>
      <w:r w:rsidR="00BB5E59" w:rsidRPr="00D9561B">
        <w:rPr>
          <w:sz w:val="24"/>
          <w:szCs w:val="24"/>
        </w:rPr>
        <w:t>. The influence exerted by m</w:t>
      </w:r>
      <w:r w:rsidR="00540B21" w:rsidRPr="00D9561B">
        <w:rPr>
          <w:sz w:val="24"/>
          <w:szCs w:val="24"/>
        </w:rPr>
        <w:t xml:space="preserve">arket </w:t>
      </w:r>
      <w:r w:rsidR="00BB5E59" w:rsidRPr="00D9561B">
        <w:rPr>
          <w:sz w:val="24"/>
          <w:szCs w:val="24"/>
        </w:rPr>
        <w:t>pressures was</w:t>
      </w:r>
      <w:r w:rsidR="00540B21" w:rsidRPr="00D9561B">
        <w:rPr>
          <w:sz w:val="24"/>
          <w:szCs w:val="24"/>
        </w:rPr>
        <w:t xml:space="preserve">, instead, paramount. </w:t>
      </w:r>
      <w:r w:rsidR="00DE6CF1" w:rsidRPr="00D9561B">
        <w:rPr>
          <w:sz w:val="24"/>
          <w:szCs w:val="24"/>
        </w:rPr>
        <w:t>Interestingly</w:t>
      </w:r>
      <w:r w:rsidR="00BB5E59" w:rsidRPr="00D9561B">
        <w:rPr>
          <w:sz w:val="24"/>
          <w:szCs w:val="24"/>
        </w:rPr>
        <w:t>, however,</w:t>
      </w:r>
      <w:r w:rsidR="004262B5" w:rsidRPr="00D9561B">
        <w:rPr>
          <w:sz w:val="24"/>
          <w:szCs w:val="24"/>
        </w:rPr>
        <w:t xml:space="preserve"> Italian policymakers did not simply cave in to </w:t>
      </w:r>
      <w:r w:rsidR="004540CC" w:rsidRPr="00D9561B">
        <w:rPr>
          <w:sz w:val="24"/>
          <w:szCs w:val="24"/>
        </w:rPr>
        <w:t xml:space="preserve">market pressures </w:t>
      </w:r>
      <w:r w:rsidR="00751AD7" w:rsidRPr="00D9561B">
        <w:rPr>
          <w:sz w:val="24"/>
          <w:szCs w:val="24"/>
        </w:rPr>
        <w:t xml:space="preserve">in anticipation of potential </w:t>
      </w:r>
      <w:r w:rsidR="00DF6631" w:rsidRPr="00D9561B">
        <w:rPr>
          <w:sz w:val="24"/>
          <w:szCs w:val="24"/>
        </w:rPr>
        <w:t>punishment</w:t>
      </w:r>
      <w:r w:rsidR="00751AD7" w:rsidRPr="00D9561B">
        <w:rPr>
          <w:sz w:val="24"/>
          <w:szCs w:val="24"/>
        </w:rPr>
        <w:t xml:space="preserve"> costs. In other words, the influence of market pressures cannot be considered automatic</w:t>
      </w:r>
      <w:r w:rsidR="00DF6631" w:rsidRPr="00D9561B">
        <w:rPr>
          <w:sz w:val="24"/>
          <w:szCs w:val="24"/>
        </w:rPr>
        <w:t xml:space="preserve"> and its effect predetermined</w:t>
      </w:r>
      <w:r w:rsidR="00751AD7" w:rsidRPr="00D9561B">
        <w:rPr>
          <w:sz w:val="24"/>
          <w:szCs w:val="24"/>
        </w:rPr>
        <w:t xml:space="preserve">. </w:t>
      </w:r>
      <w:r w:rsidR="00181B08" w:rsidRPr="00D9561B">
        <w:rPr>
          <w:sz w:val="24"/>
          <w:szCs w:val="24"/>
        </w:rPr>
        <w:t>Bu</w:t>
      </w:r>
      <w:r w:rsidR="0013627E" w:rsidRPr="00D9561B">
        <w:rPr>
          <w:sz w:val="24"/>
          <w:szCs w:val="24"/>
        </w:rPr>
        <w:t>t</w:t>
      </w:r>
      <w:r w:rsidR="00181B08" w:rsidRPr="00D9561B">
        <w:rPr>
          <w:sz w:val="24"/>
          <w:szCs w:val="24"/>
        </w:rPr>
        <w:t xml:space="preserve"> three factors filtered </w:t>
      </w:r>
      <w:r w:rsidR="0013627E" w:rsidRPr="00D9561B">
        <w:rPr>
          <w:sz w:val="24"/>
          <w:szCs w:val="24"/>
        </w:rPr>
        <w:t xml:space="preserve">the external pressures </w:t>
      </w:r>
      <w:r w:rsidR="005B4C93" w:rsidRPr="00D9561B">
        <w:rPr>
          <w:sz w:val="24"/>
          <w:szCs w:val="24"/>
        </w:rPr>
        <w:t xml:space="preserve">and contributed shaping government’s support for the new </w:t>
      </w:r>
      <w:r w:rsidR="004348D5" w:rsidRPr="00D9561B">
        <w:rPr>
          <w:sz w:val="24"/>
          <w:szCs w:val="24"/>
        </w:rPr>
        <w:t>Treaty</w:t>
      </w:r>
      <w:r w:rsidR="005B4C93" w:rsidRPr="00D9561B">
        <w:rPr>
          <w:sz w:val="24"/>
          <w:szCs w:val="24"/>
        </w:rPr>
        <w:t xml:space="preserve">. </w:t>
      </w:r>
      <w:r w:rsidR="00AB25AE" w:rsidRPr="00D9561B">
        <w:rPr>
          <w:sz w:val="24"/>
          <w:szCs w:val="24"/>
        </w:rPr>
        <w:t>First</w:t>
      </w:r>
      <w:r w:rsidR="00540B21" w:rsidRPr="00D9561B">
        <w:rPr>
          <w:sz w:val="24"/>
          <w:szCs w:val="24"/>
        </w:rPr>
        <w:t xml:space="preserve">, </w:t>
      </w:r>
      <w:r w:rsidR="00D5663D" w:rsidRPr="00D9561B">
        <w:rPr>
          <w:sz w:val="24"/>
          <w:szCs w:val="24"/>
        </w:rPr>
        <w:t>the EMU unfinished architecture, and in particular the</w:t>
      </w:r>
      <w:r w:rsidR="004348D5" w:rsidRPr="00D9561B">
        <w:rPr>
          <w:sz w:val="24"/>
          <w:szCs w:val="24"/>
        </w:rPr>
        <w:t xml:space="preserve"> lack</w:t>
      </w:r>
      <w:r w:rsidR="00D5663D" w:rsidRPr="00D9561B">
        <w:rPr>
          <w:sz w:val="24"/>
          <w:szCs w:val="24"/>
        </w:rPr>
        <w:t xml:space="preserve"> of a European financial firewall, </w:t>
      </w:r>
      <w:r w:rsidR="00907AA6" w:rsidRPr="00D9561B">
        <w:rPr>
          <w:sz w:val="24"/>
          <w:szCs w:val="24"/>
        </w:rPr>
        <w:t xml:space="preserve">weakened opposition to the new </w:t>
      </w:r>
      <w:r w:rsidR="00F906C9" w:rsidRPr="00D9561B">
        <w:rPr>
          <w:sz w:val="24"/>
          <w:szCs w:val="24"/>
        </w:rPr>
        <w:t>Treaty</w:t>
      </w:r>
      <w:r w:rsidR="00974D43" w:rsidRPr="00D9561B">
        <w:rPr>
          <w:sz w:val="24"/>
          <w:szCs w:val="24"/>
        </w:rPr>
        <w:t>.</w:t>
      </w:r>
      <w:r w:rsidR="00907AA6" w:rsidRPr="00D9561B">
        <w:rPr>
          <w:sz w:val="24"/>
          <w:szCs w:val="24"/>
        </w:rPr>
        <w:t xml:space="preserve"> That is to say, the institutional context constrained the choices that Italian policymakers could pursue.</w:t>
      </w:r>
      <w:r w:rsidR="00974D43" w:rsidRPr="00D9561B">
        <w:rPr>
          <w:sz w:val="24"/>
          <w:szCs w:val="24"/>
        </w:rPr>
        <w:t xml:space="preserve"> Second, </w:t>
      </w:r>
      <w:r w:rsidR="00B1078B" w:rsidRPr="00D9561B">
        <w:rPr>
          <w:sz w:val="24"/>
          <w:szCs w:val="24"/>
        </w:rPr>
        <w:t>the</w:t>
      </w:r>
      <w:r w:rsidR="00974D43" w:rsidRPr="00D9561B">
        <w:rPr>
          <w:sz w:val="24"/>
          <w:szCs w:val="24"/>
        </w:rPr>
        <w:t xml:space="preserve"> pro-European orientations</w:t>
      </w:r>
      <w:r w:rsidR="00C57F5A" w:rsidRPr="00D9561B">
        <w:rPr>
          <w:sz w:val="24"/>
          <w:szCs w:val="24"/>
        </w:rPr>
        <w:t xml:space="preserve"> </w:t>
      </w:r>
      <w:r w:rsidR="00F906C9" w:rsidRPr="00D9561B">
        <w:rPr>
          <w:sz w:val="24"/>
          <w:szCs w:val="24"/>
        </w:rPr>
        <w:t xml:space="preserve">of </w:t>
      </w:r>
      <w:r w:rsidR="00B1078B" w:rsidRPr="00D9561B">
        <w:rPr>
          <w:sz w:val="24"/>
          <w:szCs w:val="24"/>
        </w:rPr>
        <w:t>government</w:t>
      </w:r>
      <w:r w:rsidR="00F906C9" w:rsidRPr="00D9561B">
        <w:rPr>
          <w:sz w:val="24"/>
          <w:szCs w:val="24"/>
        </w:rPr>
        <w:t xml:space="preserve"> members </w:t>
      </w:r>
      <w:r w:rsidR="00C57F5A" w:rsidRPr="00D9561B">
        <w:rPr>
          <w:sz w:val="24"/>
          <w:szCs w:val="24"/>
        </w:rPr>
        <w:t xml:space="preserve">contributed </w:t>
      </w:r>
      <w:r w:rsidR="00B1078B" w:rsidRPr="00D9561B">
        <w:rPr>
          <w:sz w:val="24"/>
          <w:szCs w:val="24"/>
        </w:rPr>
        <w:t>to elevating</w:t>
      </w:r>
      <w:r w:rsidR="00C57F5A" w:rsidRPr="00D9561B">
        <w:rPr>
          <w:sz w:val="24"/>
          <w:szCs w:val="24"/>
        </w:rPr>
        <w:t xml:space="preserve"> the new Treaty to a symbol of European integration.</w:t>
      </w:r>
      <w:r w:rsidR="00974D43" w:rsidRPr="00D9561B">
        <w:rPr>
          <w:sz w:val="24"/>
          <w:szCs w:val="24"/>
        </w:rPr>
        <w:t xml:space="preserve"> </w:t>
      </w:r>
      <w:r w:rsidR="00067593" w:rsidRPr="00D9561B">
        <w:rPr>
          <w:sz w:val="24"/>
          <w:szCs w:val="24"/>
        </w:rPr>
        <w:t xml:space="preserve">Finally, the </w:t>
      </w:r>
      <w:r w:rsidR="00AE0310" w:rsidRPr="00D9561B">
        <w:rPr>
          <w:sz w:val="24"/>
          <w:szCs w:val="24"/>
        </w:rPr>
        <w:t xml:space="preserve">Italian government </w:t>
      </w:r>
      <w:r w:rsidR="00AF126E" w:rsidRPr="00D9561B">
        <w:rPr>
          <w:sz w:val="24"/>
          <w:szCs w:val="24"/>
        </w:rPr>
        <w:t xml:space="preserve">confronted a quite large domestic </w:t>
      </w:r>
      <w:r w:rsidR="00AE0310" w:rsidRPr="00D9561B">
        <w:rPr>
          <w:sz w:val="24"/>
          <w:szCs w:val="24"/>
        </w:rPr>
        <w:t xml:space="preserve">win-set </w:t>
      </w:r>
      <w:r w:rsidR="00AF126E" w:rsidRPr="00D9561B">
        <w:rPr>
          <w:sz w:val="24"/>
          <w:szCs w:val="24"/>
        </w:rPr>
        <w:t xml:space="preserve">during the negotiations, as the parties supporting the Monti government also supported Italy’s participation to the new Treaty. </w:t>
      </w:r>
      <w:r w:rsidR="00E70C89" w:rsidRPr="00D9561B">
        <w:rPr>
          <w:sz w:val="24"/>
          <w:szCs w:val="24"/>
        </w:rPr>
        <w:t xml:space="preserve">The large room of </w:t>
      </w:r>
      <w:r w:rsidR="008B227B" w:rsidRPr="00D9561B">
        <w:rPr>
          <w:sz w:val="24"/>
          <w:szCs w:val="24"/>
        </w:rPr>
        <w:t>maneuver</w:t>
      </w:r>
      <w:r w:rsidR="00E70C89" w:rsidRPr="00D9561B">
        <w:rPr>
          <w:sz w:val="24"/>
          <w:szCs w:val="24"/>
        </w:rPr>
        <w:t xml:space="preserve"> granted to the </w:t>
      </w:r>
      <w:r w:rsidR="008B227B" w:rsidRPr="00D9561B">
        <w:rPr>
          <w:sz w:val="24"/>
          <w:szCs w:val="24"/>
        </w:rPr>
        <w:t>government</w:t>
      </w:r>
      <w:r w:rsidR="00E70C89" w:rsidRPr="00D9561B">
        <w:rPr>
          <w:sz w:val="24"/>
          <w:szCs w:val="24"/>
        </w:rPr>
        <w:t xml:space="preserve"> led to </w:t>
      </w:r>
      <w:r w:rsidR="004E5B4D" w:rsidRPr="00D9561B">
        <w:rPr>
          <w:sz w:val="24"/>
          <w:szCs w:val="24"/>
        </w:rPr>
        <w:t xml:space="preserve">the prevalence of its preferences in the </w:t>
      </w:r>
      <w:r w:rsidR="008B227B" w:rsidRPr="00D9561B">
        <w:rPr>
          <w:sz w:val="24"/>
          <w:szCs w:val="24"/>
        </w:rPr>
        <w:t xml:space="preserve">international </w:t>
      </w:r>
      <w:r w:rsidR="004E5B4D" w:rsidRPr="00D9561B">
        <w:rPr>
          <w:sz w:val="24"/>
          <w:szCs w:val="24"/>
        </w:rPr>
        <w:t>negotiations as the logic of the two-level game suggests (Putnam 1988).</w:t>
      </w:r>
      <w:r w:rsidR="00AF126E" w:rsidRPr="00D9561B">
        <w:rPr>
          <w:sz w:val="24"/>
          <w:szCs w:val="24"/>
        </w:rPr>
        <w:t xml:space="preserve"> </w:t>
      </w:r>
    </w:p>
    <w:p w14:paraId="7EBC9CD0" w14:textId="77777777" w:rsidR="00373444" w:rsidRDefault="00373444" w:rsidP="00373444">
      <w:pPr>
        <w:spacing w:line="360" w:lineRule="auto"/>
        <w:jc w:val="both"/>
        <w:rPr>
          <w:sz w:val="24"/>
          <w:szCs w:val="24"/>
        </w:rPr>
      </w:pPr>
    </w:p>
    <w:p w14:paraId="1D23384C" w14:textId="59020684" w:rsidR="00A00122" w:rsidRPr="00D9561B" w:rsidRDefault="00C6396C" w:rsidP="00373444">
      <w:pPr>
        <w:spacing w:line="360" w:lineRule="auto"/>
        <w:jc w:val="both"/>
        <w:rPr>
          <w:sz w:val="24"/>
          <w:szCs w:val="24"/>
        </w:rPr>
      </w:pPr>
      <w:r w:rsidRPr="00D9561B">
        <w:rPr>
          <w:sz w:val="24"/>
          <w:szCs w:val="24"/>
        </w:rPr>
        <w:t xml:space="preserve">In what follows, the </w:t>
      </w:r>
      <w:r w:rsidR="00CF6F25" w:rsidRPr="00D9561B">
        <w:rPr>
          <w:sz w:val="24"/>
          <w:szCs w:val="24"/>
        </w:rPr>
        <w:t>article</w:t>
      </w:r>
      <w:r w:rsidRPr="00D9561B">
        <w:rPr>
          <w:sz w:val="24"/>
          <w:szCs w:val="24"/>
        </w:rPr>
        <w:t xml:space="preserve"> </w:t>
      </w:r>
      <w:r w:rsidR="00B85B9B" w:rsidRPr="00D9561B">
        <w:rPr>
          <w:sz w:val="24"/>
          <w:szCs w:val="24"/>
        </w:rPr>
        <w:t>illustrates how different</w:t>
      </w:r>
      <w:r w:rsidR="00610273" w:rsidRPr="00D9561B">
        <w:rPr>
          <w:sz w:val="24"/>
          <w:szCs w:val="24"/>
        </w:rPr>
        <w:t xml:space="preserve"> factors </w:t>
      </w:r>
      <w:r w:rsidR="00B85B9B" w:rsidRPr="00D9561B">
        <w:rPr>
          <w:sz w:val="24"/>
          <w:szCs w:val="24"/>
        </w:rPr>
        <w:t>combined to shape</w:t>
      </w:r>
      <w:r w:rsidR="009F2274" w:rsidRPr="00D9561B">
        <w:rPr>
          <w:sz w:val="24"/>
          <w:szCs w:val="24"/>
        </w:rPr>
        <w:t xml:space="preserve"> </w:t>
      </w:r>
      <w:r w:rsidR="00610273" w:rsidRPr="00D9561B">
        <w:rPr>
          <w:sz w:val="24"/>
          <w:szCs w:val="24"/>
        </w:rPr>
        <w:t xml:space="preserve">the </w:t>
      </w:r>
      <w:r w:rsidR="009F2274" w:rsidRPr="00D9561B">
        <w:rPr>
          <w:sz w:val="24"/>
          <w:szCs w:val="24"/>
        </w:rPr>
        <w:t>Italian negot</w:t>
      </w:r>
      <w:r w:rsidRPr="00D9561B">
        <w:rPr>
          <w:sz w:val="24"/>
          <w:szCs w:val="24"/>
        </w:rPr>
        <w:t>i</w:t>
      </w:r>
      <w:r w:rsidR="009F2274" w:rsidRPr="00D9561B">
        <w:rPr>
          <w:sz w:val="24"/>
          <w:szCs w:val="24"/>
        </w:rPr>
        <w:t>ati</w:t>
      </w:r>
      <w:r w:rsidRPr="00D9561B">
        <w:rPr>
          <w:sz w:val="24"/>
          <w:szCs w:val="24"/>
        </w:rPr>
        <w:t xml:space="preserve">ng stance for the Fiscal Compact. </w:t>
      </w:r>
      <w:r w:rsidR="00B85B9B" w:rsidRPr="00D9561B">
        <w:rPr>
          <w:sz w:val="24"/>
          <w:szCs w:val="24"/>
        </w:rPr>
        <w:t>Given the short time</w:t>
      </w:r>
      <w:r w:rsidR="00174D56" w:rsidRPr="00D9561B">
        <w:rPr>
          <w:sz w:val="24"/>
          <w:szCs w:val="24"/>
        </w:rPr>
        <w:t xml:space="preserve">frame and the opacity of the intergovernmental negotiations, </w:t>
      </w:r>
      <w:r w:rsidR="00986C86" w:rsidRPr="00D9561B">
        <w:rPr>
          <w:sz w:val="24"/>
          <w:szCs w:val="24"/>
        </w:rPr>
        <w:t xml:space="preserve">the analysis draws from </w:t>
      </w:r>
      <w:r w:rsidR="00174D56" w:rsidRPr="00D9561B">
        <w:rPr>
          <w:sz w:val="24"/>
          <w:szCs w:val="24"/>
        </w:rPr>
        <w:t xml:space="preserve">a limited but important number of </w:t>
      </w:r>
      <w:r w:rsidR="00174D56" w:rsidRPr="00D9561B">
        <w:rPr>
          <w:sz w:val="24"/>
          <w:szCs w:val="24"/>
        </w:rPr>
        <w:lastRenderedPageBreak/>
        <w:t>documents</w:t>
      </w:r>
      <w:r w:rsidR="00F10A92" w:rsidRPr="00D9561B">
        <w:rPr>
          <w:sz w:val="24"/>
          <w:szCs w:val="24"/>
        </w:rPr>
        <w:t xml:space="preserve"> to provide a systematic analysis of the Italian government’s negotiating position</w:t>
      </w:r>
      <w:r w:rsidR="00174D56" w:rsidRPr="00D9561B">
        <w:rPr>
          <w:sz w:val="24"/>
          <w:szCs w:val="24"/>
        </w:rPr>
        <w:t xml:space="preserve">. </w:t>
      </w:r>
      <w:r w:rsidR="00986C86" w:rsidRPr="00D9561B">
        <w:rPr>
          <w:sz w:val="24"/>
          <w:szCs w:val="24"/>
        </w:rPr>
        <w:t xml:space="preserve">These </w:t>
      </w:r>
      <w:r w:rsidR="00F10A92" w:rsidRPr="00D9561B">
        <w:rPr>
          <w:sz w:val="24"/>
          <w:szCs w:val="24"/>
        </w:rPr>
        <w:t xml:space="preserve">documents </w:t>
      </w:r>
      <w:r w:rsidR="00986C86" w:rsidRPr="00D9561B">
        <w:rPr>
          <w:sz w:val="24"/>
          <w:szCs w:val="24"/>
        </w:rPr>
        <w:t>include</w:t>
      </w:r>
      <w:r w:rsidR="00E90308" w:rsidRPr="00D9561B">
        <w:rPr>
          <w:sz w:val="24"/>
          <w:szCs w:val="24"/>
        </w:rPr>
        <w:t xml:space="preserve"> the </w:t>
      </w:r>
      <w:r w:rsidR="007D3D99" w:rsidRPr="00D9561B">
        <w:rPr>
          <w:sz w:val="24"/>
          <w:szCs w:val="24"/>
        </w:rPr>
        <w:t>official pronouncements</w:t>
      </w:r>
      <w:r w:rsidR="009B5939" w:rsidRPr="00D9561B">
        <w:rPr>
          <w:sz w:val="24"/>
          <w:szCs w:val="24"/>
        </w:rPr>
        <w:t xml:space="preserve"> </w:t>
      </w:r>
      <w:r w:rsidR="00E90308" w:rsidRPr="00D9561B">
        <w:rPr>
          <w:sz w:val="24"/>
          <w:szCs w:val="24"/>
        </w:rPr>
        <w:t xml:space="preserve">of the </w:t>
      </w:r>
      <w:r w:rsidR="00B405D9" w:rsidRPr="00D9561B">
        <w:rPr>
          <w:sz w:val="24"/>
          <w:szCs w:val="24"/>
        </w:rPr>
        <w:t xml:space="preserve">key </w:t>
      </w:r>
      <w:r w:rsidR="00605446" w:rsidRPr="00D9561B">
        <w:rPr>
          <w:sz w:val="24"/>
          <w:szCs w:val="24"/>
        </w:rPr>
        <w:t xml:space="preserve">executive </w:t>
      </w:r>
      <w:r w:rsidR="00E90308" w:rsidRPr="00D9561B">
        <w:rPr>
          <w:sz w:val="24"/>
          <w:szCs w:val="24"/>
        </w:rPr>
        <w:t xml:space="preserve">actors who negotiated for Italy at the EU table, namely </w:t>
      </w:r>
      <w:r w:rsidR="00F10A92" w:rsidRPr="00D9561B">
        <w:rPr>
          <w:sz w:val="24"/>
          <w:szCs w:val="24"/>
        </w:rPr>
        <w:t xml:space="preserve">the Prime Minister </w:t>
      </w:r>
      <w:r w:rsidR="00E90308" w:rsidRPr="00D9561B">
        <w:rPr>
          <w:sz w:val="24"/>
          <w:szCs w:val="24"/>
        </w:rPr>
        <w:t xml:space="preserve">Mario Monti and </w:t>
      </w:r>
      <w:r w:rsidR="006D671D" w:rsidRPr="00D9561B">
        <w:rPr>
          <w:sz w:val="24"/>
          <w:szCs w:val="24"/>
        </w:rPr>
        <w:t xml:space="preserve">the </w:t>
      </w:r>
      <w:r w:rsidR="00347D80" w:rsidRPr="00D9561B">
        <w:rPr>
          <w:sz w:val="24"/>
          <w:szCs w:val="24"/>
        </w:rPr>
        <w:t>Min</w:t>
      </w:r>
      <w:r w:rsidR="00F10A92" w:rsidRPr="00D9561B">
        <w:rPr>
          <w:sz w:val="24"/>
          <w:szCs w:val="24"/>
        </w:rPr>
        <w:t>i</w:t>
      </w:r>
      <w:r w:rsidR="00347D80" w:rsidRPr="00D9561B">
        <w:rPr>
          <w:sz w:val="24"/>
          <w:szCs w:val="24"/>
        </w:rPr>
        <w:t>s</w:t>
      </w:r>
      <w:r w:rsidR="00F10A92" w:rsidRPr="00D9561B">
        <w:rPr>
          <w:sz w:val="24"/>
          <w:szCs w:val="24"/>
        </w:rPr>
        <w:t xml:space="preserve">ter for EU Affairs Enzo </w:t>
      </w:r>
      <w:r w:rsidR="00E90308" w:rsidRPr="00D9561B">
        <w:rPr>
          <w:sz w:val="24"/>
          <w:szCs w:val="24"/>
        </w:rPr>
        <w:t>Moavero</w:t>
      </w:r>
      <w:r w:rsidR="0064197C" w:rsidRPr="00D9561B">
        <w:rPr>
          <w:sz w:val="24"/>
          <w:szCs w:val="24"/>
        </w:rPr>
        <w:t xml:space="preserve"> Milanesi</w:t>
      </w:r>
      <w:r w:rsidR="0063685D" w:rsidRPr="00D9561B">
        <w:rPr>
          <w:sz w:val="24"/>
          <w:szCs w:val="24"/>
        </w:rPr>
        <w:t>.</w:t>
      </w:r>
      <w:r w:rsidR="008B4107" w:rsidRPr="00D9561B">
        <w:rPr>
          <w:rStyle w:val="FootnoteReference"/>
          <w:sz w:val="24"/>
          <w:szCs w:val="24"/>
        </w:rPr>
        <w:t xml:space="preserve"> </w:t>
      </w:r>
      <w:r w:rsidR="008B4107" w:rsidRPr="00D9561B">
        <w:rPr>
          <w:rStyle w:val="FootnoteReference"/>
          <w:sz w:val="24"/>
          <w:szCs w:val="24"/>
        </w:rPr>
        <w:footnoteReference w:id="5"/>
      </w:r>
      <w:r w:rsidR="008B4107" w:rsidRPr="00D9561B">
        <w:rPr>
          <w:sz w:val="24"/>
          <w:szCs w:val="24"/>
        </w:rPr>
        <w:t xml:space="preserve"> </w:t>
      </w:r>
      <w:r w:rsidR="0063685D" w:rsidRPr="00D9561B">
        <w:rPr>
          <w:sz w:val="24"/>
          <w:szCs w:val="24"/>
        </w:rPr>
        <w:t xml:space="preserve"> </w:t>
      </w:r>
      <w:r w:rsidR="00B405D9" w:rsidRPr="00D9561B">
        <w:rPr>
          <w:sz w:val="24"/>
          <w:szCs w:val="24"/>
        </w:rPr>
        <w:t>I</w:t>
      </w:r>
      <w:r w:rsidR="00347D80" w:rsidRPr="00D9561B">
        <w:rPr>
          <w:sz w:val="24"/>
          <w:szCs w:val="24"/>
        </w:rPr>
        <w:t>n the period u</w:t>
      </w:r>
      <w:r w:rsidR="00165564" w:rsidRPr="00D9561B">
        <w:rPr>
          <w:sz w:val="24"/>
          <w:szCs w:val="24"/>
        </w:rPr>
        <w:t>nder investigation, both Monti a</w:t>
      </w:r>
      <w:r w:rsidR="00347D80" w:rsidRPr="00D9561B">
        <w:rPr>
          <w:sz w:val="24"/>
          <w:szCs w:val="24"/>
        </w:rPr>
        <w:t>nd Moavero delivered speeches on EU-rel</w:t>
      </w:r>
      <w:r w:rsidR="00165564" w:rsidRPr="00D9561B">
        <w:rPr>
          <w:sz w:val="24"/>
          <w:szCs w:val="24"/>
        </w:rPr>
        <w:t xml:space="preserve">ated issues to the Parliament and </w:t>
      </w:r>
      <w:r w:rsidR="00605446" w:rsidRPr="00D9561B">
        <w:rPr>
          <w:sz w:val="24"/>
          <w:szCs w:val="24"/>
        </w:rPr>
        <w:t xml:space="preserve">responded to parliamentary questions on the </w:t>
      </w:r>
      <w:r w:rsidR="00D22C9B" w:rsidRPr="00D9561B">
        <w:rPr>
          <w:sz w:val="24"/>
          <w:szCs w:val="24"/>
        </w:rPr>
        <w:t>negotiations</w:t>
      </w:r>
      <w:r w:rsidR="00E90308" w:rsidRPr="00D9561B">
        <w:rPr>
          <w:sz w:val="24"/>
          <w:szCs w:val="24"/>
        </w:rPr>
        <w:t>.</w:t>
      </w:r>
      <w:r w:rsidR="00B405D9" w:rsidRPr="00D9561B">
        <w:rPr>
          <w:rStyle w:val="FootnoteReference"/>
          <w:sz w:val="24"/>
          <w:szCs w:val="24"/>
        </w:rPr>
        <w:footnoteReference w:id="6"/>
      </w:r>
      <w:r w:rsidR="00C37F91" w:rsidRPr="00D9561B">
        <w:rPr>
          <w:sz w:val="24"/>
          <w:szCs w:val="24"/>
        </w:rPr>
        <w:t xml:space="preserve"> </w:t>
      </w:r>
      <w:r w:rsidR="00F51A8B" w:rsidRPr="00D9561B">
        <w:rPr>
          <w:sz w:val="24"/>
          <w:szCs w:val="24"/>
        </w:rPr>
        <w:t>Government</w:t>
      </w:r>
      <w:r w:rsidR="00C37F91" w:rsidRPr="00D9561B">
        <w:rPr>
          <w:sz w:val="24"/>
          <w:szCs w:val="24"/>
        </w:rPr>
        <w:t xml:space="preserve"> actors also </w:t>
      </w:r>
      <w:r w:rsidR="009B5939" w:rsidRPr="00D9561B">
        <w:rPr>
          <w:sz w:val="24"/>
          <w:szCs w:val="24"/>
        </w:rPr>
        <w:t>released</w:t>
      </w:r>
      <w:r w:rsidR="00C37F91" w:rsidRPr="00D9561B">
        <w:rPr>
          <w:sz w:val="24"/>
          <w:szCs w:val="24"/>
        </w:rPr>
        <w:t xml:space="preserve"> </w:t>
      </w:r>
      <w:r w:rsidR="009B5939" w:rsidRPr="00D9561B">
        <w:rPr>
          <w:sz w:val="24"/>
          <w:szCs w:val="24"/>
        </w:rPr>
        <w:t xml:space="preserve">interviews to the international financial press </w:t>
      </w:r>
      <w:r w:rsidR="00F51A8B" w:rsidRPr="00D9561B">
        <w:rPr>
          <w:sz w:val="24"/>
          <w:szCs w:val="24"/>
        </w:rPr>
        <w:t>and selected audiences to discuss Italy’s stance on the Fiscal Compact and the future of the Eurozone economic governance.</w:t>
      </w:r>
      <w:r w:rsidR="00D202C3" w:rsidRPr="00D9561B">
        <w:rPr>
          <w:sz w:val="24"/>
          <w:szCs w:val="24"/>
        </w:rPr>
        <w:t xml:space="preserve"> </w:t>
      </w:r>
      <w:r w:rsidR="008341A7" w:rsidRPr="00D9561B">
        <w:rPr>
          <w:sz w:val="24"/>
          <w:szCs w:val="24"/>
        </w:rPr>
        <w:t xml:space="preserve">The </w:t>
      </w:r>
      <w:r w:rsidR="00E52B5F" w:rsidRPr="00D9561B">
        <w:rPr>
          <w:sz w:val="24"/>
          <w:szCs w:val="24"/>
        </w:rPr>
        <w:t>public pronouncements of the actors that led the negotiations</w:t>
      </w:r>
      <w:r w:rsidR="008341A7" w:rsidRPr="00D9561B">
        <w:rPr>
          <w:sz w:val="24"/>
          <w:szCs w:val="24"/>
        </w:rPr>
        <w:t xml:space="preserve"> </w:t>
      </w:r>
      <w:r w:rsidR="0037141A" w:rsidRPr="00D9561B">
        <w:rPr>
          <w:sz w:val="24"/>
          <w:szCs w:val="24"/>
        </w:rPr>
        <w:t>provide</w:t>
      </w:r>
      <w:r w:rsidR="00E90308" w:rsidRPr="00D9561B">
        <w:rPr>
          <w:sz w:val="24"/>
          <w:szCs w:val="24"/>
        </w:rPr>
        <w:t xml:space="preserve"> a powerful tool to get a comprehensive view of </w:t>
      </w:r>
      <w:r w:rsidR="004469E1" w:rsidRPr="00D9561B">
        <w:rPr>
          <w:sz w:val="24"/>
          <w:szCs w:val="24"/>
        </w:rPr>
        <w:t>the motivations that shape</w:t>
      </w:r>
      <w:r w:rsidR="008A069A" w:rsidRPr="00D9561B">
        <w:rPr>
          <w:sz w:val="24"/>
          <w:szCs w:val="24"/>
        </w:rPr>
        <w:t>d</w:t>
      </w:r>
      <w:r w:rsidR="004469E1" w:rsidRPr="00D9561B">
        <w:rPr>
          <w:sz w:val="24"/>
          <w:szCs w:val="24"/>
        </w:rPr>
        <w:t xml:space="preserve"> their choices</w:t>
      </w:r>
      <w:r w:rsidR="008A069A" w:rsidRPr="00D9561B">
        <w:rPr>
          <w:sz w:val="24"/>
          <w:szCs w:val="24"/>
        </w:rPr>
        <w:t xml:space="preserve">. These pronouncements can thus </w:t>
      </w:r>
      <w:r w:rsidR="00E90308" w:rsidRPr="00D9561B">
        <w:rPr>
          <w:sz w:val="24"/>
          <w:szCs w:val="24"/>
        </w:rPr>
        <w:t xml:space="preserve">be likened to what Marc H. Ross defines as narratives. That is to say, </w:t>
      </w:r>
      <w:r w:rsidR="00D14C59" w:rsidRPr="00D9561B">
        <w:rPr>
          <w:sz w:val="24"/>
          <w:szCs w:val="24"/>
        </w:rPr>
        <w:t>Monti and Moavero</w:t>
      </w:r>
      <w:r w:rsidR="00E90308" w:rsidRPr="00D9561B">
        <w:rPr>
          <w:sz w:val="24"/>
          <w:szCs w:val="24"/>
        </w:rPr>
        <w:t>’</w:t>
      </w:r>
      <w:r w:rsidR="00D14C59" w:rsidRPr="00D9561B">
        <w:rPr>
          <w:sz w:val="24"/>
          <w:szCs w:val="24"/>
        </w:rPr>
        <w:t>s</w:t>
      </w:r>
      <w:r w:rsidR="00E90308" w:rsidRPr="00D9561B">
        <w:rPr>
          <w:sz w:val="24"/>
          <w:szCs w:val="24"/>
        </w:rPr>
        <w:t xml:space="preserve"> </w:t>
      </w:r>
      <w:r w:rsidR="00794DDE" w:rsidRPr="00D9561B">
        <w:rPr>
          <w:sz w:val="24"/>
          <w:szCs w:val="24"/>
        </w:rPr>
        <w:t>statements</w:t>
      </w:r>
      <w:r w:rsidR="00E90308" w:rsidRPr="00D9561B">
        <w:rPr>
          <w:sz w:val="24"/>
          <w:szCs w:val="24"/>
        </w:rPr>
        <w:t xml:space="preserve"> provide the “stories” that policymakers “recount to make sense of their social and political world” </w:t>
      </w:r>
      <w:r w:rsidR="00E90308" w:rsidRPr="00D9561B">
        <w:rPr>
          <w:sz w:val="24"/>
          <w:szCs w:val="24"/>
        </w:rPr>
        <w:fldChar w:fldCharType="begin"/>
      </w:r>
      <w:r w:rsidR="004022E9" w:rsidRPr="00D9561B">
        <w:rPr>
          <w:sz w:val="24"/>
          <w:szCs w:val="24"/>
        </w:rPr>
        <w:instrText xml:space="preserve"> ADDIN EN.CITE &lt;EndNote&gt;&lt;Cite&gt;&lt;Author&gt;Ross&lt;/Author&gt;&lt;Year&gt;2009&lt;/Year&gt;&lt;RecNum&gt;3570&lt;/RecNum&gt;&lt;Suffix&gt;`, 136&lt;/Suffix&gt;&lt;DisplayText&gt;(Ross 2009, 136)&lt;/DisplayText&gt;&lt;record&gt;&lt;rec-number&gt;3570&lt;/rec-number&gt;&lt;foreign-keys&gt;&lt;key app="EN" db-id="20r0s2z5trvxzwew5fwv52x4aw9zase2xeap"&gt;3570&lt;/key&gt;&lt;/foreign-keys&gt;&lt;ref-type name="Book Section"&gt;5&lt;/ref-type&gt;&lt;contributors&gt;&lt;authors&gt;&lt;author&gt;Marc Howard Ross&lt;/author&gt;&lt;/authors&gt;&lt;secondary-authors&gt;&lt;author&gt;Mark Irving Lichbach&lt;/author&gt;&lt;author&gt;Alan S. Zuckerman&lt;/author&gt;&lt;/secondary-authors&gt;&lt;/contributors&gt;&lt;titles&gt;&lt;title&gt;Culture in comparative political analysis&lt;/title&gt;&lt;secondary-title&gt;Comparative Politics. Rationality, Culture, and Structure. Second edition&lt;/secondary-title&gt;&lt;/titles&gt;&lt;pages&gt;134-161&lt;/pages&gt;&lt;dates&gt;&lt;year&gt;2009&lt;/year&gt;&lt;/dates&gt;&lt;pub-location&gt;Cambridge&lt;/pub-location&gt;&lt;publisher&gt;Cambridge University Press&lt;/publisher&gt;&lt;urls&gt;&lt;/urls&gt;&lt;/record&gt;&lt;/Cite&gt;&lt;/EndNote&gt;</w:instrText>
      </w:r>
      <w:r w:rsidR="00E90308" w:rsidRPr="00D9561B">
        <w:rPr>
          <w:sz w:val="24"/>
          <w:szCs w:val="24"/>
        </w:rPr>
        <w:fldChar w:fldCharType="separate"/>
      </w:r>
      <w:r w:rsidR="004022E9" w:rsidRPr="00D9561B">
        <w:rPr>
          <w:noProof/>
          <w:sz w:val="24"/>
          <w:szCs w:val="24"/>
        </w:rPr>
        <w:t>(</w:t>
      </w:r>
      <w:hyperlink w:anchor="_ENREF_48" w:tooltip="Ross, 2009 #3570" w:history="1">
        <w:r w:rsidR="004B3627" w:rsidRPr="00D9561B">
          <w:rPr>
            <w:noProof/>
            <w:sz w:val="24"/>
            <w:szCs w:val="24"/>
          </w:rPr>
          <w:t>Ross 2009, 136</w:t>
        </w:r>
      </w:hyperlink>
      <w:r w:rsidR="004022E9" w:rsidRPr="00D9561B">
        <w:rPr>
          <w:noProof/>
          <w:sz w:val="24"/>
          <w:szCs w:val="24"/>
        </w:rPr>
        <w:t>)</w:t>
      </w:r>
      <w:r w:rsidR="00E90308" w:rsidRPr="00D9561B">
        <w:rPr>
          <w:sz w:val="24"/>
          <w:szCs w:val="24"/>
        </w:rPr>
        <w:fldChar w:fldCharType="end"/>
      </w:r>
      <w:r w:rsidR="00E90308" w:rsidRPr="00D9561B">
        <w:rPr>
          <w:sz w:val="24"/>
          <w:szCs w:val="24"/>
        </w:rPr>
        <w:t xml:space="preserve">. By providing a glimpse into </w:t>
      </w:r>
      <w:r w:rsidR="000E74F7" w:rsidRPr="00D9561B">
        <w:rPr>
          <w:sz w:val="24"/>
          <w:szCs w:val="24"/>
        </w:rPr>
        <w:t>policymakers</w:t>
      </w:r>
      <w:r w:rsidR="00E90308" w:rsidRPr="00D9561B">
        <w:rPr>
          <w:sz w:val="24"/>
          <w:szCs w:val="24"/>
        </w:rPr>
        <w:t xml:space="preserve">’ </w:t>
      </w:r>
      <w:r w:rsidR="006238E7" w:rsidRPr="00D9561B">
        <w:rPr>
          <w:sz w:val="24"/>
          <w:szCs w:val="24"/>
        </w:rPr>
        <w:t>justifications for action</w:t>
      </w:r>
      <w:r w:rsidR="00E90308" w:rsidRPr="00D9561B">
        <w:rPr>
          <w:sz w:val="24"/>
          <w:szCs w:val="24"/>
        </w:rPr>
        <w:t>, these documents thus allow to dig deeper into the sources of preference-formation.</w:t>
      </w:r>
    </w:p>
    <w:p w14:paraId="24D8C316" w14:textId="77777777" w:rsidR="00373444" w:rsidRDefault="00373444" w:rsidP="00373444">
      <w:pPr>
        <w:spacing w:line="360" w:lineRule="auto"/>
        <w:jc w:val="both"/>
        <w:rPr>
          <w:sz w:val="24"/>
          <w:szCs w:val="24"/>
        </w:rPr>
      </w:pPr>
    </w:p>
    <w:p w14:paraId="359452F6" w14:textId="2A8E5DCC" w:rsidR="007C49A8" w:rsidRPr="00D9561B" w:rsidRDefault="00C6396C" w:rsidP="00373444">
      <w:pPr>
        <w:spacing w:line="360" w:lineRule="auto"/>
        <w:jc w:val="both"/>
        <w:rPr>
          <w:sz w:val="24"/>
          <w:szCs w:val="24"/>
        </w:rPr>
      </w:pPr>
      <w:r w:rsidRPr="00D9561B">
        <w:rPr>
          <w:sz w:val="24"/>
          <w:szCs w:val="24"/>
        </w:rPr>
        <w:t xml:space="preserve">In </w:t>
      </w:r>
      <w:r w:rsidR="000E74F7" w:rsidRPr="00D9561B">
        <w:rPr>
          <w:sz w:val="24"/>
          <w:szCs w:val="24"/>
        </w:rPr>
        <w:t xml:space="preserve">addition to the public </w:t>
      </w:r>
      <w:r w:rsidR="00297B49" w:rsidRPr="00D9561B">
        <w:rPr>
          <w:sz w:val="24"/>
          <w:szCs w:val="24"/>
        </w:rPr>
        <w:t>pronouncements</w:t>
      </w:r>
      <w:r w:rsidR="000E74F7" w:rsidRPr="00D9561B">
        <w:rPr>
          <w:sz w:val="24"/>
          <w:szCs w:val="24"/>
        </w:rPr>
        <w:t xml:space="preserve">, the </w:t>
      </w:r>
      <w:r w:rsidR="00CF6F25" w:rsidRPr="00D9561B">
        <w:rPr>
          <w:sz w:val="24"/>
          <w:szCs w:val="24"/>
        </w:rPr>
        <w:t>article</w:t>
      </w:r>
      <w:r w:rsidR="007E1D25" w:rsidRPr="00D9561B">
        <w:rPr>
          <w:sz w:val="24"/>
          <w:szCs w:val="24"/>
        </w:rPr>
        <w:t xml:space="preserve"> </w:t>
      </w:r>
      <w:r w:rsidR="000E74F7" w:rsidRPr="00D9561B">
        <w:rPr>
          <w:sz w:val="24"/>
          <w:szCs w:val="24"/>
        </w:rPr>
        <w:t xml:space="preserve">also </w:t>
      </w:r>
      <w:r w:rsidR="007E1D25" w:rsidRPr="00D9561B">
        <w:rPr>
          <w:sz w:val="24"/>
          <w:szCs w:val="24"/>
        </w:rPr>
        <w:t>draws on</w:t>
      </w:r>
      <w:r w:rsidRPr="00D9561B">
        <w:rPr>
          <w:sz w:val="24"/>
          <w:szCs w:val="24"/>
        </w:rPr>
        <w:t xml:space="preserve"> interviews with Italian and </w:t>
      </w:r>
      <w:r w:rsidR="006D49C3" w:rsidRPr="00D9561B">
        <w:rPr>
          <w:sz w:val="24"/>
          <w:szCs w:val="24"/>
        </w:rPr>
        <w:t>European</w:t>
      </w:r>
      <w:r w:rsidRPr="00D9561B">
        <w:rPr>
          <w:sz w:val="24"/>
          <w:szCs w:val="24"/>
        </w:rPr>
        <w:t xml:space="preserve"> </w:t>
      </w:r>
      <w:r w:rsidR="009F2274" w:rsidRPr="00D9561B">
        <w:rPr>
          <w:sz w:val="24"/>
          <w:szCs w:val="24"/>
        </w:rPr>
        <w:t>officials</w:t>
      </w:r>
      <w:r w:rsidRPr="00D9561B">
        <w:rPr>
          <w:sz w:val="24"/>
          <w:szCs w:val="24"/>
        </w:rPr>
        <w:t xml:space="preserve"> in Rome and Brussels.</w:t>
      </w:r>
      <w:r w:rsidRPr="00D9561B">
        <w:rPr>
          <w:rStyle w:val="FootnoteReference"/>
          <w:sz w:val="24"/>
          <w:szCs w:val="24"/>
        </w:rPr>
        <w:footnoteReference w:id="7"/>
      </w:r>
      <w:r w:rsidRPr="00D9561B">
        <w:rPr>
          <w:sz w:val="24"/>
          <w:szCs w:val="24"/>
        </w:rPr>
        <w:t xml:space="preserve"> </w:t>
      </w:r>
      <w:r w:rsidR="009F2274" w:rsidRPr="00D9561B">
        <w:rPr>
          <w:sz w:val="24"/>
          <w:szCs w:val="24"/>
        </w:rPr>
        <w:t>Empirical</w:t>
      </w:r>
      <w:r w:rsidRPr="00D9561B">
        <w:rPr>
          <w:sz w:val="24"/>
          <w:szCs w:val="24"/>
        </w:rPr>
        <w:t xml:space="preserve"> evidence </w:t>
      </w:r>
      <w:r w:rsidR="007E1D25" w:rsidRPr="00D9561B">
        <w:rPr>
          <w:sz w:val="24"/>
          <w:szCs w:val="24"/>
        </w:rPr>
        <w:t>is also extracted from</w:t>
      </w:r>
      <w:r w:rsidRPr="00D9561B">
        <w:rPr>
          <w:sz w:val="24"/>
          <w:szCs w:val="24"/>
        </w:rPr>
        <w:t xml:space="preserve"> </w:t>
      </w:r>
      <w:r w:rsidR="00D65221" w:rsidRPr="00D9561B">
        <w:rPr>
          <w:sz w:val="24"/>
          <w:szCs w:val="24"/>
        </w:rPr>
        <w:t xml:space="preserve">the reports in the </w:t>
      </w:r>
      <w:r w:rsidRPr="00D9561B">
        <w:rPr>
          <w:sz w:val="24"/>
          <w:szCs w:val="24"/>
        </w:rPr>
        <w:t>international and domestic</w:t>
      </w:r>
      <w:r w:rsidR="009F2274" w:rsidRPr="00D9561B">
        <w:rPr>
          <w:sz w:val="24"/>
          <w:szCs w:val="24"/>
        </w:rPr>
        <w:t xml:space="preserve"> financial press as well as scholarly works and commentaries</w:t>
      </w:r>
      <w:r w:rsidR="004B5017" w:rsidRPr="00D9561B">
        <w:rPr>
          <w:sz w:val="24"/>
          <w:szCs w:val="24"/>
        </w:rPr>
        <w:t>.</w:t>
      </w:r>
    </w:p>
    <w:p w14:paraId="2AC0EFA5" w14:textId="77777777" w:rsidR="00373444" w:rsidRDefault="00373444" w:rsidP="00373444">
      <w:pPr>
        <w:spacing w:line="360" w:lineRule="auto"/>
        <w:jc w:val="both"/>
        <w:rPr>
          <w:sz w:val="24"/>
          <w:szCs w:val="24"/>
        </w:rPr>
      </w:pPr>
    </w:p>
    <w:p w14:paraId="611096F8" w14:textId="47A428BF" w:rsidR="00D64071" w:rsidRPr="00D9561B" w:rsidRDefault="00D64071" w:rsidP="00373444">
      <w:pPr>
        <w:spacing w:line="360" w:lineRule="auto"/>
        <w:jc w:val="both"/>
        <w:rPr>
          <w:sz w:val="24"/>
          <w:szCs w:val="24"/>
        </w:rPr>
      </w:pPr>
      <w:r w:rsidRPr="00D9561B">
        <w:rPr>
          <w:sz w:val="24"/>
          <w:szCs w:val="24"/>
        </w:rPr>
        <w:t xml:space="preserve">The </w:t>
      </w:r>
      <w:r w:rsidR="00CF6F25" w:rsidRPr="00D9561B">
        <w:rPr>
          <w:sz w:val="24"/>
          <w:szCs w:val="24"/>
        </w:rPr>
        <w:t>article</w:t>
      </w:r>
      <w:r w:rsidRPr="00D9561B">
        <w:rPr>
          <w:sz w:val="24"/>
          <w:szCs w:val="24"/>
        </w:rPr>
        <w:t xml:space="preserve"> </w:t>
      </w:r>
      <w:r w:rsidR="00E77307" w:rsidRPr="00D9561B">
        <w:rPr>
          <w:sz w:val="24"/>
          <w:szCs w:val="24"/>
        </w:rPr>
        <w:t xml:space="preserve">proceeds </w:t>
      </w:r>
      <w:r w:rsidR="00794DDE" w:rsidRPr="00D9561B">
        <w:rPr>
          <w:sz w:val="24"/>
          <w:szCs w:val="24"/>
        </w:rPr>
        <w:t>as follows</w:t>
      </w:r>
      <w:r w:rsidRPr="00D9561B">
        <w:rPr>
          <w:sz w:val="24"/>
          <w:szCs w:val="24"/>
        </w:rPr>
        <w:t xml:space="preserve">. In </w:t>
      </w:r>
      <w:r w:rsidR="00EA6B84" w:rsidRPr="00D9561B">
        <w:rPr>
          <w:sz w:val="24"/>
          <w:szCs w:val="24"/>
        </w:rPr>
        <w:t>Section 2</w:t>
      </w:r>
      <w:r w:rsidRPr="00D9561B">
        <w:rPr>
          <w:sz w:val="24"/>
          <w:szCs w:val="24"/>
        </w:rPr>
        <w:t xml:space="preserve">, the </w:t>
      </w:r>
      <w:r w:rsidR="00CF6F25" w:rsidRPr="00D9561B">
        <w:rPr>
          <w:sz w:val="24"/>
          <w:szCs w:val="24"/>
        </w:rPr>
        <w:t>article</w:t>
      </w:r>
      <w:r w:rsidRPr="00D9561B">
        <w:rPr>
          <w:sz w:val="24"/>
          <w:szCs w:val="24"/>
        </w:rPr>
        <w:t xml:space="preserve"> </w:t>
      </w:r>
      <w:r w:rsidR="0075356F" w:rsidRPr="00D9561B">
        <w:rPr>
          <w:sz w:val="24"/>
          <w:szCs w:val="24"/>
        </w:rPr>
        <w:t>introduces</w:t>
      </w:r>
      <w:r w:rsidRPr="00D9561B">
        <w:rPr>
          <w:sz w:val="24"/>
          <w:szCs w:val="24"/>
        </w:rPr>
        <w:t xml:space="preserve"> the reforms to EU economic govern</w:t>
      </w:r>
      <w:r w:rsidR="0075356F" w:rsidRPr="00D9561B">
        <w:rPr>
          <w:sz w:val="24"/>
          <w:szCs w:val="24"/>
        </w:rPr>
        <w:t>ance adopted since 2010 and</w:t>
      </w:r>
      <w:r w:rsidR="009B6D7D" w:rsidRPr="00D9561B">
        <w:rPr>
          <w:sz w:val="24"/>
          <w:szCs w:val="24"/>
        </w:rPr>
        <w:t xml:space="preserve"> discusses</w:t>
      </w:r>
      <w:r w:rsidR="0075356F" w:rsidRPr="00D9561B">
        <w:rPr>
          <w:sz w:val="24"/>
          <w:szCs w:val="24"/>
        </w:rPr>
        <w:t xml:space="preserve"> </w:t>
      </w:r>
      <w:r w:rsidR="00C37BEC" w:rsidRPr="00D9561B">
        <w:rPr>
          <w:sz w:val="24"/>
          <w:szCs w:val="24"/>
        </w:rPr>
        <w:t xml:space="preserve">the </w:t>
      </w:r>
      <w:r w:rsidR="00A5249D" w:rsidRPr="00D9561B">
        <w:rPr>
          <w:sz w:val="24"/>
          <w:szCs w:val="24"/>
        </w:rPr>
        <w:t xml:space="preserve">implications of the </w:t>
      </w:r>
      <w:r w:rsidR="00857D7C" w:rsidRPr="00D9561B">
        <w:rPr>
          <w:sz w:val="24"/>
          <w:szCs w:val="24"/>
        </w:rPr>
        <w:t>enhanced</w:t>
      </w:r>
      <w:r w:rsidR="00A5249D" w:rsidRPr="00D9561B">
        <w:rPr>
          <w:sz w:val="24"/>
          <w:szCs w:val="24"/>
        </w:rPr>
        <w:t xml:space="preserve"> </w:t>
      </w:r>
      <w:r w:rsidR="00857D7C" w:rsidRPr="00D9561B">
        <w:rPr>
          <w:sz w:val="24"/>
          <w:szCs w:val="24"/>
        </w:rPr>
        <w:t>budgetary</w:t>
      </w:r>
      <w:r w:rsidR="00A5249D" w:rsidRPr="00D9561B">
        <w:rPr>
          <w:sz w:val="24"/>
          <w:szCs w:val="24"/>
        </w:rPr>
        <w:t xml:space="preserve"> discipline</w:t>
      </w:r>
      <w:r w:rsidR="00C37BEC" w:rsidRPr="00D9561B">
        <w:rPr>
          <w:sz w:val="24"/>
          <w:szCs w:val="24"/>
        </w:rPr>
        <w:t xml:space="preserve"> </w:t>
      </w:r>
      <w:r w:rsidR="00857D7C" w:rsidRPr="00D9561B">
        <w:rPr>
          <w:sz w:val="24"/>
          <w:szCs w:val="24"/>
        </w:rPr>
        <w:t>for</w:t>
      </w:r>
      <w:r w:rsidR="007716EB" w:rsidRPr="00D9561B">
        <w:rPr>
          <w:sz w:val="24"/>
          <w:szCs w:val="24"/>
        </w:rPr>
        <w:t xml:space="preserve"> Italy. Section 3</w:t>
      </w:r>
      <w:r w:rsidR="00AB57F1" w:rsidRPr="00D9561B">
        <w:rPr>
          <w:sz w:val="24"/>
          <w:szCs w:val="24"/>
        </w:rPr>
        <w:t xml:space="preserve"> </w:t>
      </w:r>
      <w:r w:rsidR="00812B37" w:rsidRPr="00D9561B">
        <w:rPr>
          <w:sz w:val="24"/>
          <w:szCs w:val="24"/>
        </w:rPr>
        <w:t>reviews the arguments on the “</w:t>
      </w:r>
      <w:r w:rsidR="00065A4F">
        <w:rPr>
          <w:sz w:val="24"/>
          <w:szCs w:val="24"/>
        </w:rPr>
        <w:t>external constraint</w:t>
      </w:r>
      <w:r w:rsidR="00812B37" w:rsidRPr="00D9561B">
        <w:rPr>
          <w:sz w:val="24"/>
          <w:szCs w:val="24"/>
        </w:rPr>
        <w:t xml:space="preserve">” and those on external constraints </w:t>
      </w:r>
      <w:r w:rsidR="008971F5" w:rsidRPr="00D9561B">
        <w:rPr>
          <w:sz w:val="24"/>
          <w:szCs w:val="24"/>
        </w:rPr>
        <w:t>extract</w:t>
      </w:r>
      <w:r w:rsidR="009B6D7D" w:rsidRPr="00D9561B">
        <w:rPr>
          <w:sz w:val="24"/>
          <w:szCs w:val="24"/>
        </w:rPr>
        <w:t>ing</w:t>
      </w:r>
      <w:r w:rsidR="008971F5" w:rsidRPr="00D9561B">
        <w:rPr>
          <w:sz w:val="24"/>
          <w:szCs w:val="24"/>
        </w:rPr>
        <w:t xml:space="preserve"> the main propositions that will be tested in the ensuing empirical analysis</w:t>
      </w:r>
      <w:r w:rsidR="00561F9F" w:rsidRPr="00D9561B">
        <w:rPr>
          <w:sz w:val="24"/>
          <w:szCs w:val="24"/>
        </w:rPr>
        <w:t xml:space="preserve">. </w:t>
      </w:r>
      <w:r w:rsidR="007716EB" w:rsidRPr="00D9561B">
        <w:rPr>
          <w:sz w:val="24"/>
          <w:szCs w:val="24"/>
        </w:rPr>
        <w:t>Section 4</w:t>
      </w:r>
      <w:r w:rsidR="000F030F" w:rsidRPr="00D9561B">
        <w:rPr>
          <w:sz w:val="24"/>
          <w:szCs w:val="24"/>
        </w:rPr>
        <w:t xml:space="preserve"> </w:t>
      </w:r>
      <w:r w:rsidR="00D8219B" w:rsidRPr="00D9561B">
        <w:rPr>
          <w:sz w:val="24"/>
          <w:szCs w:val="24"/>
        </w:rPr>
        <w:t>examines the Italian negotiating position</w:t>
      </w:r>
      <w:r w:rsidR="00F92BB5" w:rsidRPr="00D9561B">
        <w:rPr>
          <w:sz w:val="24"/>
          <w:szCs w:val="24"/>
        </w:rPr>
        <w:t xml:space="preserve"> </w:t>
      </w:r>
      <w:r w:rsidR="00D8219B" w:rsidRPr="00D9561B">
        <w:rPr>
          <w:sz w:val="24"/>
          <w:szCs w:val="24"/>
        </w:rPr>
        <w:t>between December 2011 and February 2012</w:t>
      </w:r>
      <w:r w:rsidR="00667186" w:rsidRPr="00D9561B">
        <w:rPr>
          <w:sz w:val="24"/>
          <w:szCs w:val="24"/>
        </w:rPr>
        <w:t xml:space="preserve">. </w:t>
      </w:r>
      <w:r w:rsidR="007716EB" w:rsidRPr="00D9561B">
        <w:rPr>
          <w:sz w:val="24"/>
          <w:szCs w:val="24"/>
        </w:rPr>
        <w:t>Section 5</w:t>
      </w:r>
      <w:r w:rsidR="00EE2B03" w:rsidRPr="00D9561B">
        <w:rPr>
          <w:sz w:val="24"/>
          <w:szCs w:val="24"/>
        </w:rPr>
        <w:t xml:space="preserve"> concludes. </w:t>
      </w:r>
    </w:p>
    <w:p w14:paraId="209B27BE" w14:textId="77777777" w:rsidR="00C32740" w:rsidRPr="00D9561B" w:rsidRDefault="00C32740" w:rsidP="003A0062">
      <w:pPr>
        <w:spacing w:line="360" w:lineRule="auto"/>
        <w:jc w:val="both"/>
        <w:rPr>
          <w:sz w:val="24"/>
          <w:szCs w:val="24"/>
        </w:rPr>
      </w:pPr>
    </w:p>
    <w:p w14:paraId="688951E2" w14:textId="0A86AA88" w:rsidR="00D00DDF" w:rsidRPr="00D9561B" w:rsidRDefault="00695B6F" w:rsidP="003A0062">
      <w:pPr>
        <w:pStyle w:val="Heading1"/>
        <w:spacing w:line="360" w:lineRule="auto"/>
        <w:jc w:val="both"/>
        <w:rPr>
          <w:rFonts w:ascii="Times New Roman" w:hAnsi="Times New Roman" w:cs="Times New Roman"/>
          <w:color w:val="auto"/>
          <w:sz w:val="24"/>
          <w:szCs w:val="24"/>
        </w:rPr>
      </w:pPr>
      <w:r w:rsidRPr="00D9561B">
        <w:rPr>
          <w:rFonts w:ascii="Times New Roman" w:hAnsi="Times New Roman" w:cs="Times New Roman"/>
          <w:color w:val="auto"/>
          <w:sz w:val="24"/>
          <w:szCs w:val="24"/>
        </w:rPr>
        <w:lastRenderedPageBreak/>
        <w:t>2</w:t>
      </w:r>
      <w:r w:rsidR="00D00DDF" w:rsidRPr="00D9561B">
        <w:rPr>
          <w:rFonts w:ascii="Times New Roman" w:hAnsi="Times New Roman" w:cs="Times New Roman"/>
          <w:color w:val="auto"/>
          <w:sz w:val="24"/>
          <w:szCs w:val="24"/>
        </w:rPr>
        <w:t>. Reforms to Eurozone economic governance</w:t>
      </w:r>
    </w:p>
    <w:p w14:paraId="72E9D018" w14:textId="77777777" w:rsidR="00D00DDF" w:rsidRPr="00D9561B" w:rsidRDefault="00D00DDF" w:rsidP="003A0062">
      <w:pPr>
        <w:spacing w:line="360" w:lineRule="auto"/>
        <w:jc w:val="both"/>
        <w:rPr>
          <w:sz w:val="24"/>
          <w:szCs w:val="24"/>
        </w:rPr>
      </w:pPr>
    </w:p>
    <w:p w14:paraId="2AA3CD78" w14:textId="17BD5AE1" w:rsidR="00A00122" w:rsidRPr="00D9561B" w:rsidRDefault="004B2364" w:rsidP="003A0062">
      <w:pPr>
        <w:spacing w:line="360" w:lineRule="auto"/>
        <w:jc w:val="both"/>
        <w:rPr>
          <w:sz w:val="24"/>
          <w:szCs w:val="24"/>
        </w:rPr>
      </w:pPr>
      <w:r w:rsidRPr="00D9561B">
        <w:rPr>
          <w:sz w:val="24"/>
          <w:szCs w:val="24"/>
        </w:rPr>
        <w:t xml:space="preserve">The </w:t>
      </w:r>
      <w:r w:rsidR="00FD6E84" w:rsidRPr="00D9561B">
        <w:rPr>
          <w:sz w:val="24"/>
          <w:szCs w:val="24"/>
        </w:rPr>
        <w:t>sovereign</w:t>
      </w:r>
      <w:r w:rsidR="00B44117" w:rsidRPr="00D9561B">
        <w:rPr>
          <w:sz w:val="24"/>
          <w:szCs w:val="24"/>
        </w:rPr>
        <w:t xml:space="preserve"> debt crisis that started in 2010 </w:t>
      </w:r>
      <w:r w:rsidR="00A10F54" w:rsidRPr="00D9561B">
        <w:rPr>
          <w:sz w:val="24"/>
          <w:szCs w:val="24"/>
        </w:rPr>
        <w:t xml:space="preserve">has </w:t>
      </w:r>
      <w:r w:rsidR="0003666C" w:rsidRPr="00D9561B">
        <w:rPr>
          <w:sz w:val="24"/>
          <w:szCs w:val="24"/>
        </w:rPr>
        <w:t xml:space="preserve">triggered an unprecedented </w:t>
      </w:r>
      <w:r w:rsidR="00C16059" w:rsidRPr="00D9561B">
        <w:rPr>
          <w:sz w:val="24"/>
          <w:szCs w:val="24"/>
        </w:rPr>
        <w:t xml:space="preserve">“existential crisis” </w:t>
      </w:r>
      <w:r w:rsidR="0003666C" w:rsidRPr="00D9561B">
        <w:rPr>
          <w:sz w:val="24"/>
          <w:szCs w:val="24"/>
        </w:rPr>
        <w:t xml:space="preserve">to </w:t>
      </w:r>
      <w:r w:rsidR="00C16059" w:rsidRPr="00D9561B">
        <w:rPr>
          <w:sz w:val="24"/>
          <w:szCs w:val="24"/>
        </w:rPr>
        <w:t>the EU integration process</w:t>
      </w:r>
      <w:r w:rsidR="00F73A0F" w:rsidRPr="00D9561B">
        <w:rPr>
          <w:sz w:val="24"/>
          <w:szCs w:val="24"/>
        </w:rPr>
        <w:t xml:space="preserve"> </w:t>
      </w:r>
      <w:r w:rsidR="00F73A0F" w:rsidRPr="00D9561B">
        <w:rPr>
          <w:sz w:val="24"/>
          <w:szCs w:val="24"/>
        </w:rPr>
        <w:fldChar w:fldCharType="begin"/>
      </w:r>
      <w:r w:rsidR="00F73A0F" w:rsidRPr="00D9561B">
        <w:rPr>
          <w:sz w:val="24"/>
          <w:szCs w:val="24"/>
        </w:rPr>
        <w:instrText xml:space="preserve"> ADDIN EN.CITE &lt;EndNote&gt;&lt;Cite&gt;&lt;Author&gt;Jones&lt;/Author&gt;&lt;Year&gt;2012&lt;/Year&gt;&lt;RecNum&gt;4445&lt;/RecNum&gt;&lt;Suffix&gt;`, 54&lt;/Suffix&gt;&lt;DisplayText&gt;(Jones 2012, 54)&lt;/DisplayText&gt;&lt;record&gt;&lt;rec-number&gt;4445&lt;/rec-number&gt;&lt;foreign-keys&gt;&lt;key app="EN" db-id="20r0s2z5trvxzwew5fwv52x4aw9zase2xeap"&gt;4445&lt;/key&gt;&lt;/foreign-keys&gt;&lt;ref-type name="Journal Article"&gt;17&lt;/ref-type&gt;&lt;contributors&gt;&lt;authors&gt;&lt;author&gt;Jones, Erik&lt;/author&gt;&lt;/authors&gt;&lt;/contributors&gt;&lt;titles&gt;&lt;title&gt;The JCMS Annual Review Lecture&lt;/title&gt;&lt;secondary-title&gt;JCMS: Journal of Common Market Studies&lt;/secondary-title&gt;&lt;/titles&gt;&lt;periodical&gt;&lt;full-title&gt;JCMS: Journal of Common Market Studies&lt;/full-title&gt;&lt;/periodical&gt;&lt;pages&gt;53-67&lt;/pages&gt;&lt;volume&gt;50&lt;/volume&gt;&lt;dates&gt;&lt;year&gt;2012&lt;/year&gt;&lt;/dates&gt;&lt;publisher&gt;Blackwell Publishing Ltd&lt;/publisher&gt;&lt;isbn&gt;1468-5965&lt;/isbn&gt;&lt;urls&gt;&lt;related-urls&gt;&lt;url&gt;http://dx.doi.org/10.1111/j.1468-5965.2012.02272.x&lt;/url&gt;&lt;/related-urls&gt;&lt;/urls&gt;&lt;electronic-resource-num&gt;10.1111/j.1468-5965.2012.02272.x&lt;/electronic-resource-num&gt;&lt;/record&gt;&lt;/Cite&gt;&lt;/EndNote&gt;</w:instrText>
      </w:r>
      <w:r w:rsidR="00F73A0F" w:rsidRPr="00D9561B">
        <w:rPr>
          <w:sz w:val="24"/>
          <w:szCs w:val="24"/>
        </w:rPr>
        <w:fldChar w:fldCharType="separate"/>
      </w:r>
      <w:r w:rsidR="00F73A0F" w:rsidRPr="00D9561B">
        <w:rPr>
          <w:noProof/>
          <w:sz w:val="24"/>
          <w:szCs w:val="24"/>
        </w:rPr>
        <w:t>(</w:t>
      </w:r>
      <w:hyperlink w:anchor="_ENREF_29" w:tooltip="Jones, 2012 #4445" w:history="1">
        <w:r w:rsidR="004B3627" w:rsidRPr="00D9561B">
          <w:rPr>
            <w:noProof/>
            <w:sz w:val="24"/>
            <w:szCs w:val="24"/>
          </w:rPr>
          <w:t>Jones 2012, 54</w:t>
        </w:r>
      </w:hyperlink>
      <w:r w:rsidR="00F73A0F" w:rsidRPr="00D9561B">
        <w:rPr>
          <w:noProof/>
          <w:sz w:val="24"/>
          <w:szCs w:val="24"/>
        </w:rPr>
        <w:t>)</w:t>
      </w:r>
      <w:r w:rsidR="00F73A0F" w:rsidRPr="00D9561B">
        <w:rPr>
          <w:sz w:val="24"/>
          <w:szCs w:val="24"/>
        </w:rPr>
        <w:fldChar w:fldCharType="end"/>
      </w:r>
      <w:r w:rsidR="00325C17" w:rsidRPr="00D9561B">
        <w:rPr>
          <w:sz w:val="24"/>
          <w:szCs w:val="24"/>
        </w:rPr>
        <w:t>.</w:t>
      </w:r>
      <w:r w:rsidR="0003666C" w:rsidRPr="00D9561B">
        <w:rPr>
          <w:sz w:val="24"/>
          <w:szCs w:val="24"/>
        </w:rPr>
        <w:t xml:space="preserve"> </w:t>
      </w:r>
      <w:r w:rsidR="00325C17" w:rsidRPr="00D9561B">
        <w:rPr>
          <w:sz w:val="24"/>
          <w:szCs w:val="24"/>
        </w:rPr>
        <w:t>Its origins are compounded</w:t>
      </w:r>
      <w:r w:rsidR="00F701DE" w:rsidRPr="00D9561B">
        <w:rPr>
          <w:sz w:val="24"/>
          <w:szCs w:val="24"/>
        </w:rPr>
        <w:t xml:space="preserve"> with</w:t>
      </w:r>
      <w:r w:rsidR="00FE61D0" w:rsidRPr="00D9561B">
        <w:rPr>
          <w:sz w:val="24"/>
          <w:szCs w:val="24"/>
        </w:rPr>
        <w:t xml:space="preserve"> the institutional limits of the political project that revolves around the monetary union</w:t>
      </w:r>
      <w:r w:rsidR="00450826" w:rsidRPr="00D9561B">
        <w:rPr>
          <w:sz w:val="24"/>
          <w:szCs w:val="24"/>
        </w:rPr>
        <w:t xml:space="preserve"> </w:t>
      </w:r>
      <w:r w:rsidR="00450826" w:rsidRPr="00D9561B">
        <w:rPr>
          <w:sz w:val="24"/>
          <w:szCs w:val="24"/>
        </w:rPr>
        <w:fldChar w:fldCharType="begin"/>
      </w:r>
      <w:r w:rsidR="00360E0E" w:rsidRPr="00D9561B">
        <w:rPr>
          <w:sz w:val="24"/>
          <w:szCs w:val="24"/>
        </w:rPr>
        <w:instrText xml:space="preserve"> ADDIN EN.CITE &lt;EndNote&gt;&lt;Cite&gt;&lt;Author&gt;Baldwin&lt;/Author&gt;&lt;Year&gt;2015&lt;/Year&gt;&lt;RecNum&gt;4150&lt;/RecNum&gt;&lt;DisplayText&gt;(Baldwin and Giavazzi 2015; Matthijs and Blyth 2015)&lt;/DisplayText&gt;&lt;record&gt;&lt;rec-number&gt;4150&lt;/rec-number&gt;&lt;foreign-keys&gt;&lt;key app="EN" db-id="20r0s2z5trvxzwew5fwv52x4aw9zase2xeap"&gt;4150&lt;/key&gt;&lt;/foreign-keys&gt;&lt;ref-type name="Edited Book"&gt;28&lt;/ref-type&gt;&lt;contributors&gt;&lt;authors&gt;&lt;author&gt;Richard Baldwin&lt;/author&gt;&lt;author&gt;Francesco Giavazzi &lt;/author&gt;&lt;/authors&gt;&lt;/contributors&gt;&lt;titles&gt;&lt;title&gt;The Eurozone Crisis: A Consensus View of the Causes and a Few Possible Solutions&lt;/title&gt;&lt;/titles&gt;&lt;keywords&gt;&lt;keyword&gt;Euro&lt;/keyword&gt;&lt;keyword&gt;eurozone&lt;/keyword&gt;&lt;keyword&gt;crisis&lt;/keyword&gt;&lt;/keywords&gt;&lt;dates&gt;&lt;year&gt;2015&lt;/year&gt;&lt;/dates&gt;&lt;pub-location&gt;London&lt;/pub-location&gt;&lt;publisher&gt;Centre for Economic Policy Research (CEPR)&lt;/publisher&gt;&lt;urls&gt;&lt;/urls&gt;&lt;/record&gt;&lt;/Cite&gt;&lt;Cite&gt;&lt;Author&gt;Matthijs&lt;/Author&gt;&lt;Year&gt;2015&lt;/Year&gt;&lt;RecNum&gt;4125&lt;/RecNum&gt;&lt;record&gt;&lt;rec-number&gt;4125&lt;/rec-number&gt;&lt;foreign-keys&gt;&lt;key app="EN" db-id="20r0s2z5trvxzwew5fwv52x4aw9zase2xeap"&gt;4125&lt;/key&gt;&lt;/foreign-keys&gt;&lt;ref-type name="Edited Book"&gt;28&lt;/ref-type&gt;&lt;contributors&gt;&lt;authors&gt;&lt;author&gt;Matthias Matthijs&lt;/author&gt;&lt;author&gt;Mark Blyth&lt;/author&gt;&lt;/authors&gt;&lt;/contributors&gt;&lt;titles&gt;&lt;title&gt;The Future of the Euro&lt;/title&gt;&lt;/titles&gt;&lt;dates&gt;&lt;year&gt;2015&lt;/year&gt;&lt;/dates&gt;&lt;pub-location&gt;Oxford&lt;/pub-location&gt;&lt;publisher&gt;Oxford University Press&lt;/publisher&gt;&lt;urls&gt;&lt;/urls&gt;&lt;/record&gt;&lt;/Cite&gt;&lt;/EndNote&gt;</w:instrText>
      </w:r>
      <w:r w:rsidR="00450826" w:rsidRPr="00D9561B">
        <w:rPr>
          <w:sz w:val="24"/>
          <w:szCs w:val="24"/>
        </w:rPr>
        <w:fldChar w:fldCharType="separate"/>
      </w:r>
      <w:r w:rsidR="00360E0E" w:rsidRPr="00D9561B">
        <w:rPr>
          <w:noProof/>
          <w:sz w:val="24"/>
          <w:szCs w:val="24"/>
        </w:rPr>
        <w:t>(</w:t>
      </w:r>
      <w:hyperlink w:anchor="_ENREF_3" w:tooltip="Baldwin, 2015 #4150" w:history="1">
        <w:r w:rsidR="004B3627" w:rsidRPr="00D9561B">
          <w:rPr>
            <w:noProof/>
            <w:sz w:val="24"/>
            <w:szCs w:val="24"/>
          </w:rPr>
          <w:t>Baldwin and Giavazzi 2015</w:t>
        </w:r>
      </w:hyperlink>
      <w:r w:rsidR="00360E0E" w:rsidRPr="00D9561B">
        <w:rPr>
          <w:noProof/>
          <w:sz w:val="24"/>
          <w:szCs w:val="24"/>
        </w:rPr>
        <w:t xml:space="preserve">; </w:t>
      </w:r>
      <w:hyperlink w:anchor="_ENREF_32" w:tooltip="Matthijs, 2015 #4125" w:history="1">
        <w:r w:rsidR="004B3627" w:rsidRPr="00D9561B">
          <w:rPr>
            <w:noProof/>
            <w:sz w:val="24"/>
            <w:szCs w:val="24"/>
          </w:rPr>
          <w:t>Matthijs and Blyth 2015</w:t>
        </w:r>
      </w:hyperlink>
      <w:r w:rsidR="00360E0E" w:rsidRPr="00D9561B">
        <w:rPr>
          <w:noProof/>
          <w:sz w:val="24"/>
          <w:szCs w:val="24"/>
        </w:rPr>
        <w:t>)</w:t>
      </w:r>
      <w:r w:rsidR="00450826" w:rsidRPr="00D9561B">
        <w:rPr>
          <w:sz w:val="24"/>
          <w:szCs w:val="24"/>
        </w:rPr>
        <w:fldChar w:fldCharType="end"/>
      </w:r>
      <w:r w:rsidR="00A10F54" w:rsidRPr="00D9561B">
        <w:rPr>
          <w:sz w:val="24"/>
          <w:szCs w:val="24"/>
        </w:rPr>
        <w:t>.</w:t>
      </w:r>
      <w:r w:rsidR="00C02B37" w:rsidRPr="00D9561B">
        <w:rPr>
          <w:sz w:val="24"/>
          <w:szCs w:val="24"/>
        </w:rPr>
        <w:t xml:space="preserve"> </w:t>
      </w:r>
      <w:r w:rsidR="00C776A0" w:rsidRPr="00D9561B">
        <w:rPr>
          <w:sz w:val="24"/>
          <w:szCs w:val="24"/>
        </w:rPr>
        <w:t xml:space="preserve">As market pressures intensified, </w:t>
      </w:r>
      <w:r w:rsidR="009A06FB" w:rsidRPr="00D9561B">
        <w:rPr>
          <w:sz w:val="24"/>
          <w:szCs w:val="24"/>
        </w:rPr>
        <w:t xml:space="preserve">some </w:t>
      </w:r>
      <w:r w:rsidR="00C776A0" w:rsidRPr="00D9561B">
        <w:rPr>
          <w:sz w:val="24"/>
          <w:szCs w:val="24"/>
        </w:rPr>
        <w:t xml:space="preserve">sovereigns were priced out of the market, or lost market access altogether, and private borrowing costs diverged widely within the currency union – despite the common monetary policy </w:t>
      </w:r>
      <w:r w:rsidR="00571E2F" w:rsidRPr="00D9561B">
        <w:rPr>
          <w:sz w:val="24"/>
          <w:szCs w:val="24"/>
        </w:rPr>
        <w:fldChar w:fldCharType="begin"/>
      </w:r>
      <w:r w:rsidR="004022E9" w:rsidRPr="00D9561B">
        <w:rPr>
          <w:sz w:val="24"/>
          <w:szCs w:val="24"/>
        </w:rPr>
        <w:instrText xml:space="preserve"> ADDIN EN.CITE &lt;EndNote&gt;&lt;Cite&gt;&lt;Author&gt;Allard&lt;/Author&gt;&lt;Year&gt;2013&lt;/Year&gt;&lt;RecNum&gt;4303&lt;/RecNum&gt;&lt;Suffix&gt;`, 6&lt;/Suffix&gt;&lt;DisplayText&gt;(Allard and al 2013, 6)&lt;/DisplayText&gt;&lt;record&gt;&lt;rec-number&gt;4303&lt;/rec-number&gt;&lt;foreign-keys&gt;&lt;key app="EN" db-id="20r0s2z5trvxzwew5fwv52x4aw9zase2xeap"&gt;4303&lt;/key&gt;&lt;/foreign-keys&gt;&lt;ref-type name="Journal Article"&gt;17&lt;/ref-type&gt;&lt;contributors&gt;&lt;authors&gt;&lt;author&gt;Céline Allard&lt;/author&gt;&lt;author&gt;et al&lt;/author&gt;&lt;/authors&gt;&lt;/contributors&gt;&lt;titles&gt;&lt;title&gt;Toward a Fiscal Union for the Euro Area&lt;/title&gt;&lt;secondary-title&gt;IMF Staff Discussion Note SDN/13/09&lt;/secondary-title&gt;&lt;/titles&gt;&lt;periodical&gt;&lt;full-title&gt;IMF Staff Discussion Note SDN/13/09&lt;/full-title&gt;&lt;/periodical&gt;&lt;dates&gt;&lt;year&gt;2013&lt;/year&gt;&lt;/dates&gt;&lt;urls&gt;&lt;/urls&gt;&lt;/record&gt;&lt;/Cite&gt;&lt;/EndNote&gt;</w:instrText>
      </w:r>
      <w:r w:rsidR="00571E2F" w:rsidRPr="00D9561B">
        <w:rPr>
          <w:sz w:val="24"/>
          <w:szCs w:val="24"/>
        </w:rPr>
        <w:fldChar w:fldCharType="separate"/>
      </w:r>
      <w:r w:rsidR="004022E9" w:rsidRPr="00D9561B">
        <w:rPr>
          <w:noProof/>
          <w:sz w:val="24"/>
          <w:szCs w:val="24"/>
        </w:rPr>
        <w:t>(</w:t>
      </w:r>
      <w:hyperlink w:anchor="_ENREF_1" w:tooltip="Allard, 2013 #4303" w:history="1">
        <w:r w:rsidR="004B3627" w:rsidRPr="00D9561B">
          <w:rPr>
            <w:noProof/>
            <w:sz w:val="24"/>
            <w:szCs w:val="24"/>
          </w:rPr>
          <w:t>Allard and al 2013, 6</w:t>
        </w:r>
      </w:hyperlink>
      <w:r w:rsidR="004022E9" w:rsidRPr="00D9561B">
        <w:rPr>
          <w:noProof/>
          <w:sz w:val="24"/>
          <w:szCs w:val="24"/>
        </w:rPr>
        <w:t>)</w:t>
      </w:r>
      <w:r w:rsidR="00571E2F" w:rsidRPr="00D9561B">
        <w:rPr>
          <w:sz w:val="24"/>
          <w:szCs w:val="24"/>
        </w:rPr>
        <w:fldChar w:fldCharType="end"/>
      </w:r>
      <w:r w:rsidR="00C776A0" w:rsidRPr="00D9561B">
        <w:rPr>
          <w:sz w:val="24"/>
          <w:szCs w:val="24"/>
        </w:rPr>
        <w:t xml:space="preserve">. </w:t>
      </w:r>
      <w:r w:rsidR="00F018D9" w:rsidRPr="00D9561B">
        <w:rPr>
          <w:sz w:val="24"/>
          <w:szCs w:val="24"/>
        </w:rPr>
        <w:t>The crisis</w:t>
      </w:r>
      <w:r w:rsidR="00402434" w:rsidRPr="00D9561B">
        <w:rPr>
          <w:sz w:val="24"/>
          <w:szCs w:val="24"/>
        </w:rPr>
        <w:t xml:space="preserve"> and its contagion</w:t>
      </w:r>
      <w:r w:rsidR="00F018D9" w:rsidRPr="00D9561B">
        <w:rPr>
          <w:sz w:val="24"/>
          <w:szCs w:val="24"/>
        </w:rPr>
        <w:t xml:space="preserve"> also revealed</w:t>
      </w:r>
      <w:r w:rsidR="003B2240" w:rsidRPr="00D9561B">
        <w:rPr>
          <w:sz w:val="24"/>
          <w:szCs w:val="24"/>
        </w:rPr>
        <w:t xml:space="preserve"> </w:t>
      </w:r>
      <w:r w:rsidR="00F018D9" w:rsidRPr="00D9561B">
        <w:rPr>
          <w:sz w:val="24"/>
          <w:szCs w:val="24"/>
        </w:rPr>
        <w:t xml:space="preserve">that </w:t>
      </w:r>
      <w:r w:rsidR="003B2240" w:rsidRPr="00D9561B">
        <w:rPr>
          <w:sz w:val="24"/>
          <w:szCs w:val="24"/>
        </w:rPr>
        <w:t xml:space="preserve">EMU rules </w:t>
      </w:r>
      <w:r w:rsidR="00402434" w:rsidRPr="00D9561B">
        <w:rPr>
          <w:sz w:val="24"/>
          <w:szCs w:val="24"/>
        </w:rPr>
        <w:t xml:space="preserve">were unable </w:t>
      </w:r>
      <w:r w:rsidR="003B2240" w:rsidRPr="00D9561B">
        <w:rPr>
          <w:sz w:val="24"/>
          <w:szCs w:val="24"/>
        </w:rPr>
        <w:t xml:space="preserve">to </w:t>
      </w:r>
      <w:r w:rsidR="00720A39" w:rsidRPr="00D9561B">
        <w:rPr>
          <w:sz w:val="24"/>
          <w:szCs w:val="24"/>
        </w:rPr>
        <w:t xml:space="preserve">ensure sustainable budgetary positions and </w:t>
      </w:r>
      <w:r w:rsidR="003B2240" w:rsidRPr="00D9561B">
        <w:rPr>
          <w:sz w:val="24"/>
          <w:szCs w:val="24"/>
        </w:rPr>
        <w:t>prevent national fiscal policies from imparting adverse spillovers to other countries</w:t>
      </w:r>
      <w:r w:rsidR="00402434" w:rsidRPr="00D9561B">
        <w:rPr>
          <w:sz w:val="24"/>
          <w:szCs w:val="24"/>
        </w:rPr>
        <w:t xml:space="preserve"> and to the union as a whole</w:t>
      </w:r>
      <w:r w:rsidR="003B2240" w:rsidRPr="00D9561B">
        <w:rPr>
          <w:sz w:val="24"/>
          <w:szCs w:val="24"/>
        </w:rPr>
        <w:t>.</w:t>
      </w:r>
      <w:r w:rsidR="00C428E2" w:rsidRPr="00D9561B">
        <w:rPr>
          <w:sz w:val="24"/>
          <w:szCs w:val="24"/>
        </w:rPr>
        <w:t xml:space="preserve"> </w:t>
      </w:r>
    </w:p>
    <w:p w14:paraId="46B65FD0" w14:textId="77777777" w:rsidR="00373444" w:rsidRDefault="00373444" w:rsidP="00373444">
      <w:pPr>
        <w:spacing w:line="360" w:lineRule="auto"/>
        <w:jc w:val="both"/>
        <w:rPr>
          <w:sz w:val="24"/>
          <w:szCs w:val="24"/>
        </w:rPr>
      </w:pPr>
    </w:p>
    <w:p w14:paraId="03FC6428" w14:textId="7498B76D" w:rsidR="00A00122" w:rsidRPr="00D9561B" w:rsidRDefault="00C36622" w:rsidP="00373444">
      <w:pPr>
        <w:spacing w:line="360" w:lineRule="auto"/>
        <w:jc w:val="both"/>
        <w:rPr>
          <w:sz w:val="24"/>
          <w:szCs w:val="24"/>
        </w:rPr>
      </w:pPr>
      <w:r w:rsidRPr="00D9561B">
        <w:rPr>
          <w:sz w:val="24"/>
          <w:szCs w:val="24"/>
        </w:rPr>
        <w:t xml:space="preserve">European policymakers responded to these </w:t>
      </w:r>
      <w:r w:rsidR="00144E77" w:rsidRPr="00D9561B">
        <w:rPr>
          <w:sz w:val="24"/>
          <w:szCs w:val="24"/>
        </w:rPr>
        <w:t>challenges</w:t>
      </w:r>
      <w:r w:rsidRPr="00D9561B">
        <w:rPr>
          <w:sz w:val="24"/>
          <w:szCs w:val="24"/>
        </w:rPr>
        <w:t xml:space="preserve"> </w:t>
      </w:r>
      <w:r w:rsidR="00144E77" w:rsidRPr="00D9561B">
        <w:rPr>
          <w:sz w:val="24"/>
          <w:szCs w:val="24"/>
        </w:rPr>
        <w:t>by reforming the governance of the Eurozone in a number of important respects</w:t>
      </w:r>
      <w:r w:rsidR="004341A0" w:rsidRPr="00D9561B">
        <w:rPr>
          <w:sz w:val="24"/>
          <w:szCs w:val="24"/>
        </w:rPr>
        <w:t>.</w:t>
      </w:r>
      <w:r w:rsidR="008564DF" w:rsidRPr="00D9561B">
        <w:rPr>
          <w:sz w:val="24"/>
          <w:szCs w:val="24"/>
        </w:rPr>
        <w:t xml:space="preserve"> </w:t>
      </w:r>
      <w:r w:rsidR="004B2364" w:rsidRPr="00D9561B">
        <w:rPr>
          <w:sz w:val="24"/>
          <w:szCs w:val="24"/>
        </w:rPr>
        <w:t xml:space="preserve">As the centerpiece of the EU fiscal governance framework, </w:t>
      </w:r>
      <w:r w:rsidR="008564DF" w:rsidRPr="00D9561B">
        <w:rPr>
          <w:sz w:val="24"/>
          <w:szCs w:val="24"/>
        </w:rPr>
        <w:t xml:space="preserve">the </w:t>
      </w:r>
      <w:r w:rsidR="004B2364" w:rsidRPr="00D9561B">
        <w:rPr>
          <w:sz w:val="24"/>
          <w:szCs w:val="24"/>
        </w:rPr>
        <w:t>Stability and Growth Pact (SGP) bec</w:t>
      </w:r>
      <w:r w:rsidR="008564DF" w:rsidRPr="00D9561B">
        <w:rPr>
          <w:sz w:val="24"/>
          <w:szCs w:val="24"/>
        </w:rPr>
        <w:t>ame the first target of reform.</w:t>
      </w:r>
    </w:p>
    <w:p w14:paraId="5D86845B" w14:textId="77777777" w:rsidR="00373444" w:rsidRDefault="00373444" w:rsidP="00373444">
      <w:pPr>
        <w:spacing w:line="360" w:lineRule="auto"/>
        <w:jc w:val="both"/>
        <w:rPr>
          <w:sz w:val="24"/>
          <w:szCs w:val="24"/>
        </w:rPr>
      </w:pPr>
    </w:p>
    <w:p w14:paraId="62D82D04" w14:textId="0C50DA2F" w:rsidR="00A00122" w:rsidRPr="00D9561B" w:rsidRDefault="00501EC3" w:rsidP="00373444">
      <w:pPr>
        <w:spacing w:line="360" w:lineRule="auto"/>
        <w:jc w:val="both"/>
        <w:rPr>
          <w:sz w:val="24"/>
          <w:szCs w:val="24"/>
        </w:rPr>
      </w:pPr>
      <w:r w:rsidRPr="00D9561B">
        <w:rPr>
          <w:sz w:val="24"/>
          <w:szCs w:val="24"/>
        </w:rPr>
        <w:t xml:space="preserve">Adopted in 1997, the SGP provides </w:t>
      </w:r>
      <w:r w:rsidR="00AB7907" w:rsidRPr="00D9561B">
        <w:rPr>
          <w:sz w:val="24"/>
          <w:szCs w:val="24"/>
        </w:rPr>
        <w:t xml:space="preserve">the </w:t>
      </w:r>
      <w:r w:rsidRPr="00D9561B">
        <w:rPr>
          <w:sz w:val="24"/>
          <w:szCs w:val="24"/>
        </w:rPr>
        <w:t xml:space="preserve">framework </w:t>
      </w:r>
      <w:r w:rsidR="00414961" w:rsidRPr="00D9561B">
        <w:rPr>
          <w:sz w:val="24"/>
          <w:szCs w:val="24"/>
        </w:rPr>
        <w:t xml:space="preserve">through which to coordinate </w:t>
      </w:r>
      <w:r w:rsidR="00582D2C" w:rsidRPr="00D9561B">
        <w:rPr>
          <w:sz w:val="24"/>
          <w:szCs w:val="24"/>
        </w:rPr>
        <w:t xml:space="preserve">member states’ </w:t>
      </w:r>
      <w:r w:rsidR="006B421A" w:rsidRPr="00D9561B">
        <w:rPr>
          <w:sz w:val="24"/>
          <w:szCs w:val="24"/>
        </w:rPr>
        <w:t>fiscal policies</w:t>
      </w:r>
      <w:r w:rsidRPr="00D9561B">
        <w:rPr>
          <w:sz w:val="24"/>
          <w:szCs w:val="24"/>
        </w:rPr>
        <w:t xml:space="preserve"> </w:t>
      </w:r>
      <w:r w:rsidR="009351B4" w:rsidRPr="00D9561B">
        <w:rPr>
          <w:sz w:val="24"/>
          <w:szCs w:val="24"/>
        </w:rPr>
        <w:t>in a way that ensures</w:t>
      </w:r>
      <w:r w:rsidRPr="00D9561B">
        <w:rPr>
          <w:sz w:val="24"/>
          <w:szCs w:val="24"/>
        </w:rPr>
        <w:t xml:space="preserve"> fiscal sustainability while also encouraging economic growth. </w:t>
      </w:r>
      <w:r w:rsidR="00271D8D" w:rsidRPr="00D9561B">
        <w:rPr>
          <w:sz w:val="24"/>
          <w:szCs w:val="24"/>
        </w:rPr>
        <w:t>The</w:t>
      </w:r>
      <w:r w:rsidRPr="00D9561B">
        <w:rPr>
          <w:sz w:val="24"/>
          <w:szCs w:val="24"/>
        </w:rPr>
        <w:t xml:space="preserve"> SGP </w:t>
      </w:r>
      <w:r w:rsidR="009749C2" w:rsidRPr="00D9561B">
        <w:rPr>
          <w:sz w:val="24"/>
          <w:szCs w:val="24"/>
        </w:rPr>
        <w:t xml:space="preserve">was </w:t>
      </w:r>
      <w:r w:rsidR="00E70723" w:rsidRPr="00D9561B">
        <w:rPr>
          <w:sz w:val="24"/>
          <w:szCs w:val="24"/>
        </w:rPr>
        <w:t xml:space="preserve">originally </w:t>
      </w:r>
      <w:r w:rsidR="009749C2" w:rsidRPr="00D9561B">
        <w:rPr>
          <w:sz w:val="24"/>
          <w:szCs w:val="24"/>
        </w:rPr>
        <w:t>built on three principles</w:t>
      </w:r>
      <w:r w:rsidR="00C36709" w:rsidRPr="00D9561B">
        <w:rPr>
          <w:sz w:val="24"/>
          <w:szCs w:val="24"/>
        </w:rPr>
        <w:t>:</w:t>
      </w:r>
      <w:r w:rsidR="00A81C8E" w:rsidRPr="00D9561B">
        <w:rPr>
          <w:sz w:val="24"/>
          <w:szCs w:val="24"/>
        </w:rPr>
        <w:t xml:space="preserve"> </w:t>
      </w:r>
      <w:r w:rsidR="00C36709" w:rsidRPr="00D9561B">
        <w:rPr>
          <w:sz w:val="24"/>
          <w:szCs w:val="24"/>
        </w:rPr>
        <w:t>th</w:t>
      </w:r>
      <w:r w:rsidR="009749C2" w:rsidRPr="00D9561B">
        <w:rPr>
          <w:sz w:val="24"/>
          <w:szCs w:val="24"/>
        </w:rPr>
        <w:t>e requirement for member states’ budget</w:t>
      </w:r>
      <w:r w:rsidRPr="00D9561B">
        <w:rPr>
          <w:sz w:val="24"/>
          <w:szCs w:val="24"/>
        </w:rPr>
        <w:t xml:space="preserve">s to be “close to balance or in surplus” </w:t>
      </w:r>
      <w:r w:rsidR="009749C2" w:rsidRPr="00D9561B">
        <w:rPr>
          <w:sz w:val="24"/>
          <w:szCs w:val="24"/>
        </w:rPr>
        <w:t xml:space="preserve">in the medium term; </w:t>
      </w:r>
      <w:r w:rsidR="00AE1624" w:rsidRPr="00D9561B">
        <w:rPr>
          <w:sz w:val="24"/>
          <w:szCs w:val="24"/>
        </w:rPr>
        <w:t>a ceiling of 3 percent of GDP for the overall fiscal deficit;</w:t>
      </w:r>
      <w:r w:rsidR="00492715" w:rsidRPr="00D9561B">
        <w:rPr>
          <w:sz w:val="24"/>
          <w:szCs w:val="24"/>
        </w:rPr>
        <w:t xml:space="preserve"> and</w:t>
      </w:r>
      <w:r w:rsidR="00AE1624" w:rsidRPr="00D9561B">
        <w:rPr>
          <w:sz w:val="24"/>
          <w:szCs w:val="24"/>
        </w:rPr>
        <w:t xml:space="preserve"> a ceiling of 60 percent of GDP f</w:t>
      </w:r>
      <w:r w:rsidR="008F2A5A" w:rsidRPr="00D9561B">
        <w:rPr>
          <w:sz w:val="24"/>
          <w:szCs w:val="24"/>
        </w:rPr>
        <w:t xml:space="preserve">or public debt. </w:t>
      </w:r>
      <w:r w:rsidR="00C11F91" w:rsidRPr="00D9561B">
        <w:rPr>
          <w:sz w:val="24"/>
          <w:szCs w:val="24"/>
        </w:rPr>
        <w:t>Until 2011</w:t>
      </w:r>
      <w:r w:rsidR="00492715" w:rsidRPr="00D9561B">
        <w:rPr>
          <w:sz w:val="24"/>
          <w:szCs w:val="24"/>
        </w:rPr>
        <w:t xml:space="preserve">, </w:t>
      </w:r>
      <w:r w:rsidR="00C11F91" w:rsidRPr="00D9561B">
        <w:rPr>
          <w:sz w:val="24"/>
          <w:szCs w:val="24"/>
        </w:rPr>
        <w:t xml:space="preserve">only breaches </w:t>
      </w:r>
      <w:r w:rsidR="002E2FFB" w:rsidRPr="00D9561B">
        <w:rPr>
          <w:sz w:val="24"/>
          <w:szCs w:val="24"/>
        </w:rPr>
        <w:t>to the 3 per</w:t>
      </w:r>
      <w:r w:rsidR="00B2418C" w:rsidRPr="00D9561B">
        <w:rPr>
          <w:sz w:val="24"/>
          <w:szCs w:val="24"/>
        </w:rPr>
        <w:t xml:space="preserve"> cent budget deficit target </w:t>
      </w:r>
      <w:r w:rsidR="00C11F91" w:rsidRPr="00D9561B">
        <w:rPr>
          <w:sz w:val="24"/>
          <w:szCs w:val="24"/>
        </w:rPr>
        <w:t xml:space="preserve">triggered corrective action under </w:t>
      </w:r>
      <w:r w:rsidR="00B2418C" w:rsidRPr="00D9561B">
        <w:rPr>
          <w:sz w:val="24"/>
          <w:szCs w:val="24"/>
        </w:rPr>
        <w:t>t</w:t>
      </w:r>
      <w:r w:rsidR="002E2FFB" w:rsidRPr="00D9561B">
        <w:rPr>
          <w:sz w:val="24"/>
          <w:szCs w:val="24"/>
        </w:rPr>
        <w:t>h</w:t>
      </w:r>
      <w:r w:rsidR="00B2418C" w:rsidRPr="00D9561B">
        <w:rPr>
          <w:sz w:val="24"/>
          <w:szCs w:val="24"/>
        </w:rPr>
        <w:t>e</w:t>
      </w:r>
      <w:r w:rsidR="002E2FFB" w:rsidRPr="00D9561B">
        <w:rPr>
          <w:sz w:val="24"/>
          <w:szCs w:val="24"/>
        </w:rPr>
        <w:t xml:space="preserve"> </w:t>
      </w:r>
      <w:r w:rsidR="00836DBC" w:rsidRPr="00D9561B">
        <w:rPr>
          <w:sz w:val="24"/>
          <w:szCs w:val="24"/>
        </w:rPr>
        <w:t>Excessive</w:t>
      </w:r>
      <w:r w:rsidR="002E2FFB" w:rsidRPr="00D9561B">
        <w:rPr>
          <w:sz w:val="24"/>
          <w:szCs w:val="24"/>
        </w:rPr>
        <w:t xml:space="preserve"> Deficit Procedure (EDP).</w:t>
      </w:r>
      <w:r w:rsidR="008F2A5A" w:rsidRPr="00D9561B">
        <w:rPr>
          <w:sz w:val="24"/>
          <w:szCs w:val="24"/>
        </w:rPr>
        <w:t xml:space="preserve"> </w:t>
      </w:r>
    </w:p>
    <w:p w14:paraId="0C907014" w14:textId="77777777" w:rsidR="00373444" w:rsidRDefault="00373444" w:rsidP="00373444">
      <w:pPr>
        <w:spacing w:line="360" w:lineRule="auto"/>
        <w:jc w:val="both"/>
        <w:rPr>
          <w:sz w:val="24"/>
          <w:szCs w:val="24"/>
        </w:rPr>
      </w:pPr>
    </w:p>
    <w:p w14:paraId="0AB5EE9E" w14:textId="61B49D6E" w:rsidR="00A00122" w:rsidRPr="00D9561B" w:rsidRDefault="004250ED" w:rsidP="00373444">
      <w:pPr>
        <w:spacing w:line="360" w:lineRule="auto"/>
        <w:jc w:val="both"/>
        <w:rPr>
          <w:sz w:val="24"/>
          <w:szCs w:val="24"/>
        </w:rPr>
      </w:pPr>
      <w:r w:rsidRPr="00D9561B">
        <w:rPr>
          <w:sz w:val="24"/>
          <w:szCs w:val="24"/>
        </w:rPr>
        <w:t>Before</w:t>
      </w:r>
      <w:r w:rsidR="00305EBD" w:rsidRPr="00D9561B">
        <w:rPr>
          <w:sz w:val="24"/>
          <w:szCs w:val="24"/>
        </w:rPr>
        <w:t xml:space="preserve"> the sovereign debt crisis, the SGP </w:t>
      </w:r>
      <w:r w:rsidRPr="00D9561B">
        <w:rPr>
          <w:sz w:val="24"/>
          <w:szCs w:val="24"/>
        </w:rPr>
        <w:t xml:space="preserve">had already been revised in 2005 following the political debacle </w:t>
      </w:r>
      <w:r w:rsidR="00610037" w:rsidRPr="00D9561B">
        <w:rPr>
          <w:sz w:val="24"/>
          <w:szCs w:val="24"/>
        </w:rPr>
        <w:t>associated with</w:t>
      </w:r>
      <w:r w:rsidRPr="00D9561B">
        <w:rPr>
          <w:sz w:val="24"/>
          <w:szCs w:val="24"/>
        </w:rPr>
        <w:t xml:space="preserve"> </w:t>
      </w:r>
      <w:r w:rsidR="00610037" w:rsidRPr="00D9561B">
        <w:rPr>
          <w:sz w:val="24"/>
          <w:szCs w:val="24"/>
        </w:rPr>
        <w:t xml:space="preserve">the breach of the deficit ceiling by France and Germany. </w:t>
      </w:r>
      <w:r w:rsidRPr="00D9561B">
        <w:rPr>
          <w:sz w:val="24"/>
          <w:szCs w:val="24"/>
        </w:rPr>
        <w:t xml:space="preserve">In particular, </w:t>
      </w:r>
      <w:r w:rsidR="004A075A" w:rsidRPr="00D9561B">
        <w:rPr>
          <w:sz w:val="24"/>
          <w:szCs w:val="24"/>
        </w:rPr>
        <w:t>the 2005 reform increased the flexibility of the fiscal rules by introducing the notion</w:t>
      </w:r>
      <w:r w:rsidR="004F46C2" w:rsidRPr="00D9561B">
        <w:rPr>
          <w:sz w:val="24"/>
          <w:szCs w:val="24"/>
        </w:rPr>
        <w:t xml:space="preserve"> of</w:t>
      </w:r>
      <w:r w:rsidR="004A075A" w:rsidRPr="00D9561B">
        <w:rPr>
          <w:sz w:val="24"/>
          <w:szCs w:val="24"/>
        </w:rPr>
        <w:t xml:space="preserve"> country-specific medium-term </w:t>
      </w:r>
      <w:r w:rsidR="003C311F" w:rsidRPr="00D9561B">
        <w:rPr>
          <w:sz w:val="24"/>
          <w:szCs w:val="24"/>
        </w:rPr>
        <w:t xml:space="preserve">budgetary </w:t>
      </w:r>
      <w:r w:rsidR="004A075A" w:rsidRPr="00D9561B">
        <w:rPr>
          <w:sz w:val="24"/>
          <w:szCs w:val="24"/>
        </w:rPr>
        <w:t xml:space="preserve">objectives (MTO) </w:t>
      </w:r>
      <w:r w:rsidR="004A075A" w:rsidRPr="00D9561B">
        <w:rPr>
          <w:sz w:val="24"/>
          <w:szCs w:val="24"/>
        </w:rPr>
        <w:fldChar w:fldCharType="begin"/>
      </w:r>
      <w:r w:rsidR="004A075A" w:rsidRPr="00D9561B">
        <w:rPr>
          <w:sz w:val="24"/>
          <w:szCs w:val="24"/>
        </w:rPr>
        <w:instrText xml:space="preserve"> ADDIN EN.CITE &lt;EndNote&gt;&lt;Cite&gt;&lt;Author&gt;Heipertz&lt;/Author&gt;&lt;Year&gt;2010&lt;/Year&gt;&lt;RecNum&gt;940&lt;/RecNum&gt;&lt;Prefix&gt;on the political factors surrounding the origins and evolution of the SGP see &lt;/Prefix&gt;&lt;DisplayText&gt;(on the political factors surrounding the origins and evolution of the SGP see Heipertz and Verdun 2010)&lt;/DisplayText&gt;&lt;record&gt;&lt;rec-number&gt;940&lt;/rec-number&gt;&lt;foreign-keys&gt;&lt;key app="EN" db-id="20r0s2z5trvxzwew5fwv52x4aw9zase2xeap"&gt;940&lt;/key&gt;&lt;/foreign-keys&gt;&lt;ref-type name="Book"&gt;6&lt;/ref-type&gt;&lt;contributors&gt;&lt;authors&gt;&lt;author&gt;Martin Heipertz&lt;/author&gt;&lt;author&gt;Amy Verdun&lt;/author&gt;&lt;/authors&gt;&lt;/contributors&gt;&lt;titles&gt;&lt;title&gt;Ruling Europe: the politics of the stability and growth pact&lt;/title&gt;&lt;/titles&gt;&lt;keywords&gt;&lt;keyword&gt;Economist&lt;/keyword&gt;&lt;keyword&gt;IMF&lt;/keyword&gt;&lt;keyword&gt;Hong Kong&lt;/keyword&gt;&lt;keyword&gt;CAL&lt;/keyword&gt;&lt;/keywords&gt;&lt;dates&gt;&lt;year&gt;2010&lt;/year&gt;&lt;pub-dates&gt;&lt;date&gt;September 25, 1997&lt;/date&gt;&lt;/pub-dates&gt;&lt;/dates&gt;&lt;pub-location&gt;Cambridge&lt;/pub-location&gt;&lt;publisher&gt;Cambridge University Press&lt;/publisher&gt;&lt;urls&gt;&lt;/urls&gt;&lt;electronic-resource-num&gt;October 31, 2006&lt;/electronic-resource-num&gt;&lt;/record&gt;&lt;/Cite&gt;&lt;/EndNote&gt;</w:instrText>
      </w:r>
      <w:r w:rsidR="004A075A" w:rsidRPr="00D9561B">
        <w:rPr>
          <w:sz w:val="24"/>
          <w:szCs w:val="24"/>
        </w:rPr>
        <w:fldChar w:fldCharType="separate"/>
      </w:r>
      <w:r w:rsidR="004A075A" w:rsidRPr="00D9561B">
        <w:rPr>
          <w:noProof/>
          <w:sz w:val="24"/>
          <w:szCs w:val="24"/>
        </w:rPr>
        <w:t>(</w:t>
      </w:r>
      <w:hyperlink w:anchor="_ENREF_26" w:tooltip="Heipertz, 2010 #940" w:history="1">
        <w:r w:rsidR="004B3627" w:rsidRPr="00D9561B">
          <w:rPr>
            <w:noProof/>
            <w:sz w:val="24"/>
            <w:szCs w:val="24"/>
          </w:rPr>
          <w:t>on the political factors surrounding the origins and evolution of the SGP see Heipertz and Verdun 2010</w:t>
        </w:r>
      </w:hyperlink>
      <w:r w:rsidR="004A075A" w:rsidRPr="00D9561B">
        <w:rPr>
          <w:noProof/>
          <w:sz w:val="24"/>
          <w:szCs w:val="24"/>
        </w:rPr>
        <w:t>)</w:t>
      </w:r>
      <w:r w:rsidR="004A075A" w:rsidRPr="00D9561B">
        <w:rPr>
          <w:sz w:val="24"/>
          <w:szCs w:val="24"/>
        </w:rPr>
        <w:fldChar w:fldCharType="end"/>
      </w:r>
      <w:r w:rsidR="004A075A" w:rsidRPr="00D9561B">
        <w:rPr>
          <w:sz w:val="24"/>
          <w:szCs w:val="24"/>
        </w:rPr>
        <w:t>.</w:t>
      </w:r>
      <w:r w:rsidR="004F46C2" w:rsidRPr="00D9561B">
        <w:rPr>
          <w:sz w:val="24"/>
          <w:szCs w:val="24"/>
        </w:rPr>
        <w:t xml:space="preserve"> In 2011, </w:t>
      </w:r>
      <w:r w:rsidR="007540F8" w:rsidRPr="00D9561B">
        <w:rPr>
          <w:sz w:val="24"/>
          <w:szCs w:val="24"/>
        </w:rPr>
        <w:t xml:space="preserve">the adoption of the ‘Six Pack’ legislation further revised </w:t>
      </w:r>
      <w:r w:rsidR="001F74BA" w:rsidRPr="00D9561B">
        <w:rPr>
          <w:sz w:val="24"/>
          <w:szCs w:val="24"/>
        </w:rPr>
        <w:t xml:space="preserve">the </w:t>
      </w:r>
      <w:r w:rsidR="005F4BCE" w:rsidRPr="00D9561B">
        <w:rPr>
          <w:sz w:val="24"/>
          <w:szCs w:val="24"/>
        </w:rPr>
        <w:t>working of the SGP.</w:t>
      </w:r>
      <w:r w:rsidR="00AF304D" w:rsidRPr="00D9561B">
        <w:rPr>
          <w:rStyle w:val="FootnoteReference"/>
          <w:sz w:val="24"/>
          <w:szCs w:val="24"/>
        </w:rPr>
        <w:footnoteReference w:id="8"/>
      </w:r>
      <w:r w:rsidR="005F4BCE" w:rsidRPr="00D9561B">
        <w:rPr>
          <w:sz w:val="24"/>
          <w:szCs w:val="24"/>
        </w:rPr>
        <w:t xml:space="preserve"> </w:t>
      </w:r>
      <w:r w:rsidR="003C311F" w:rsidRPr="00D9561B">
        <w:rPr>
          <w:sz w:val="24"/>
          <w:szCs w:val="24"/>
        </w:rPr>
        <w:t>Among the major innovations</w:t>
      </w:r>
      <w:r w:rsidR="00F3162A" w:rsidRPr="00D9561B">
        <w:rPr>
          <w:sz w:val="24"/>
          <w:szCs w:val="24"/>
        </w:rPr>
        <w:t>, the new legislation introduces</w:t>
      </w:r>
      <w:r w:rsidR="003C311F" w:rsidRPr="00D9561B">
        <w:rPr>
          <w:sz w:val="24"/>
          <w:szCs w:val="24"/>
        </w:rPr>
        <w:t xml:space="preserve"> an expenditure benchmark to he</w:t>
      </w:r>
      <w:r w:rsidR="00263D23" w:rsidRPr="00D9561B">
        <w:rPr>
          <w:sz w:val="24"/>
          <w:szCs w:val="24"/>
        </w:rPr>
        <w:t>lp assess progress towards the</w:t>
      </w:r>
      <w:r w:rsidR="003C311F" w:rsidRPr="00D9561B">
        <w:rPr>
          <w:sz w:val="24"/>
          <w:szCs w:val="24"/>
        </w:rPr>
        <w:t xml:space="preserve"> MTOs. </w:t>
      </w:r>
      <w:r w:rsidR="00263D23" w:rsidRPr="00D9561B">
        <w:rPr>
          <w:sz w:val="24"/>
          <w:szCs w:val="24"/>
        </w:rPr>
        <w:t>The other major innovation is the operation</w:t>
      </w:r>
      <w:r w:rsidR="003C62A7" w:rsidRPr="00D9561B">
        <w:rPr>
          <w:sz w:val="24"/>
          <w:szCs w:val="24"/>
        </w:rPr>
        <w:t xml:space="preserve">alization of the debt criterion that had guided the fiscal </w:t>
      </w:r>
      <w:r w:rsidR="003C62A7" w:rsidRPr="00D9561B">
        <w:rPr>
          <w:sz w:val="24"/>
          <w:szCs w:val="24"/>
        </w:rPr>
        <w:lastRenderedPageBreak/>
        <w:t>framework since 1997: if the 60 percent</w:t>
      </w:r>
      <w:r w:rsidR="004E50FF" w:rsidRPr="00D9561B">
        <w:rPr>
          <w:sz w:val="24"/>
          <w:szCs w:val="24"/>
        </w:rPr>
        <w:t xml:space="preserve"> reference for the debt-to-GDP ratio is not respected, the EDP </w:t>
      </w:r>
      <w:r w:rsidR="00ED3509" w:rsidRPr="00D9561B">
        <w:rPr>
          <w:sz w:val="24"/>
          <w:szCs w:val="24"/>
        </w:rPr>
        <w:t xml:space="preserve">will </w:t>
      </w:r>
      <w:r w:rsidR="00F3162A" w:rsidRPr="00D9561B">
        <w:rPr>
          <w:sz w:val="24"/>
          <w:szCs w:val="24"/>
        </w:rPr>
        <w:t xml:space="preserve">now </w:t>
      </w:r>
      <w:r w:rsidR="00ED3509" w:rsidRPr="00D9561B">
        <w:rPr>
          <w:sz w:val="24"/>
          <w:szCs w:val="24"/>
        </w:rPr>
        <w:t xml:space="preserve">be activated </w:t>
      </w:r>
      <w:r w:rsidR="003C62A7" w:rsidRPr="00D9561B">
        <w:rPr>
          <w:sz w:val="24"/>
          <w:szCs w:val="24"/>
        </w:rPr>
        <w:t>even if the deficit is below 3 percent</w:t>
      </w:r>
      <w:r w:rsidR="004E50FF" w:rsidRPr="00D9561B">
        <w:rPr>
          <w:sz w:val="24"/>
          <w:szCs w:val="24"/>
        </w:rPr>
        <w:t xml:space="preserve"> </w:t>
      </w:r>
      <w:r w:rsidR="009B3FEF" w:rsidRPr="00D9561B">
        <w:rPr>
          <w:sz w:val="24"/>
          <w:szCs w:val="24"/>
        </w:rPr>
        <w:t>(</w:t>
      </w:r>
      <w:r w:rsidR="00DF6395" w:rsidRPr="00D9561B">
        <w:rPr>
          <w:sz w:val="24"/>
          <w:szCs w:val="24"/>
        </w:rPr>
        <w:t>more on this</w:t>
      </w:r>
      <w:r w:rsidR="009B3FEF" w:rsidRPr="00D9561B">
        <w:rPr>
          <w:sz w:val="24"/>
          <w:szCs w:val="24"/>
        </w:rPr>
        <w:t xml:space="preserve"> below)</w:t>
      </w:r>
      <w:r w:rsidR="004B2364" w:rsidRPr="00D9561B">
        <w:rPr>
          <w:sz w:val="24"/>
          <w:szCs w:val="24"/>
        </w:rPr>
        <w:t>.</w:t>
      </w:r>
      <w:r w:rsidR="007536CB" w:rsidRPr="00D9561B">
        <w:rPr>
          <w:sz w:val="24"/>
          <w:szCs w:val="24"/>
        </w:rPr>
        <w:t xml:space="preserve"> </w:t>
      </w:r>
      <w:r w:rsidR="00A03851" w:rsidRPr="00D9561B">
        <w:rPr>
          <w:sz w:val="24"/>
          <w:szCs w:val="24"/>
        </w:rPr>
        <w:t>The new legislation also</w:t>
      </w:r>
      <w:r w:rsidR="004819BA" w:rsidRPr="00D9561B">
        <w:rPr>
          <w:sz w:val="24"/>
          <w:szCs w:val="24"/>
        </w:rPr>
        <w:t xml:space="preserve"> </w:t>
      </w:r>
      <w:r w:rsidR="00A03851" w:rsidRPr="00D9561B">
        <w:rPr>
          <w:sz w:val="24"/>
          <w:szCs w:val="24"/>
        </w:rPr>
        <w:t xml:space="preserve">tightens the excessive deficit procedure </w:t>
      </w:r>
      <w:r w:rsidR="00CE4BA1" w:rsidRPr="00D9561B">
        <w:rPr>
          <w:sz w:val="24"/>
          <w:szCs w:val="24"/>
        </w:rPr>
        <w:t xml:space="preserve">for Eurozone members </w:t>
      </w:r>
      <w:r w:rsidR="00A03851" w:rsidRPr="00D9561B">
        <w:rPr>
          <w:sz w:val="24"/>
          <w:szCs w:val="24"/>
        </w:rPr>
        <w:t xml:space="preserve">by introducing reverse qualified majority </w:t>
      </w:r>
      <w:r w:rsidR="00695EAD" w:rsidRPr="00D9561B">
        <w:rPr>
          <w:sz w:val="24"/>
          <w:szCs w:val="24"/>
        </w:rPr>
        <w:t xml:space="preserve">for </w:t>
      </w:r>
      <w:r w:rsidR="00BE3EAE" w:rsidRPr="00D9561B">
        <w:rPr>
          <w:sz w:val="24"/>
          <w:szCs w:val="24"/>
        </w:rPr>
        <w:t>the adoption of financial sanctions</w:t>
      </w:r>
      <w:r w:rsidR="00A03851" w:rsidRPr="00D9561B">
        <w:rPr>
          <w:sz w:val="24"/>
          <w:szCs w:val="24"/>
        </w:rPr>
        <w:t>.</w:t>
      </w:r>
      <w:r w:rsidR="00695EAD" w:rsidRPr="00D9561B">
        <w:rPr>
          <w:sz w:val="24"/>
          <w:szCs w:val="24"/>
        </w:rPr>
        <w:t xml:space="preserve"> </w:t>
      </w:r>
    </w:p>
    <w:p w14:paraId="1C285AA7" w14:textId="77777777" w:rsidR="00373444" w:rsidRDefault="00373444" w:rsidP="00373444">
      <w:pPr>
        <w:spacing w:line="360" w:lineRule="auto"/>
        <w:jc w:val="both"/>
        <w:rPr>
          <w:sz w:val="24"/>
          <w:szCs w:val="24"/>
        </w:rPr>
      </w:pPr>
    </w:p>
    <w:p w14:paraId="3D3B25C6" w14:textId="1F4A35B4" w:rsidR="007A595B" w:rsidRPr="00D9561B" w:rsidRDefault="00BE3EAE" w:rsidP="00373444">
      <w:pPr>
        <w:spacing w:line="360" w:lineRule="auto"/>
        <w:jc w:val="both"/>
        <w:rPr>
          <w:sz w:val="24"/>
          <w:szCs w:val="24"/>
        </w:rPr>
      </w:pPr>
      <w:r w:rsidRPr="00D9561B">
        <w:rPr>
          <w:sz w:val="24"/>
          <w:szCs w:val="24"/>
        </w:rPr>
        <w:t>The</w:t>
      </w:r>
      <w:r w:rsidR="00245352" w:rsidRPr="00D9561B">
        <w:rPr>
          <w:sz w:val="24"/>
          <w:szCs w:val="24"/>
        </w:rPr>
        <w:t xml:space="preserve"> commitment to </w:t>
      </w:r>
      <w:r w:rsidRPr="00D9561B">
        <w:rPr>
          <w:sz w:val="24"/>
          <w:szCs w:val="24"/>
        </w:rPr>
        <w:t>fiscal discipline was</w:t>
      </w:r>
      <w:r w:rsidR="00E3395D" w:rsidRPr="00D9561B">
        <w:rPr>
          <w:sz w:val="24"/>
          <w:szCs w:val="24"/>
        </w:rPr>
        <w:t xml:space="preserve"> </w:t>
      </w:r>
      <w:r w:rsidR="00582A61" w:rsidRPr="00D9561B">
        <w:rPr>
          <w:sz w:val="24"/>
          <w:szCs w:val="24"/>
        </w:rPr>
        <w:t xml:space="preserve">further </w:t>
      </w:r>
      <w:r w:rsidR="001656AB" w:rsidRPr="00D9561B">
        <w:rPr>
          <w:sz w:val="24"/>
          <w:szCs w:val="24"/>
        </w:rPr>
        <w:t>strengthened</w:t>
      </w:r>
      <w:r w:rsidR="00E3395D" w:rsidRPr="00D9561B">
        <w:rPr>
          <w:sz w:val="24"/>
          <w:szCs w:val="24"/>
        </w:rPr>
        <w:t xml:space="preserve"> </w:t>
      </w:r>
      <w:r w:rsidR="00245352" w:rsidRPr="00D9561B">
        <w:rPr>
          <w:sz w:val="24"/>
          <w:szCs w:val="24"/>
        </w:rPr>
        <w:t>through</w:t>
      </w:r>
      <w:r w:rsidR="00E3395D" w:rsidRPr="00D9561B">
        <w:rPr>
          <w:sz w:val="24"/>
          <w:szCs w:val="24"/>
        </w:rPr>
        <w:t xml:space="preserve"> the adoption of the Fiscal Compact, </w:t>
      </w:r>
      <w:r w:rsidR="00522CA3" w:rsidRPr="00D9561B">
        <w:rPr>
          <w:sz w:val="24"/>
          <w:szCs w:val="24"/>
        </w:rPr>
        <w:t>which is part of an inter-governmental treaty known as the Treaty on Stability, Coordination and Governance (TSCG).</w:t>
      </w:r>
      <w:r w:rsidR="00E3395D" w:rsidRPr="00D9561B">
        <w:rPr>
          <w:sz w:val="24"/>
          <w:szCs w:val="24"/>
        </w:rPr>
        <w:t xml:space="preserve"> </w:t>
      </w:r>
      <w:r w:rsidR="00245352" w:rsidRPr="00D9561B">
        <w:rPr>
          <w:sz w:val="24"/>
          <w:szCs w:val="24"/>
        </w:rPr>
        <w:t xml:space="preserve">The Treaty </w:t>
      </w:r>
      <w:r w:rsidR="000372EA" w:rsidRPr="00D9561B">
        <w:rPr>
          <w:sz w:val="24"/>
          <w:szCs w:val="24"/>
        </w:rPr>
        <w:t xml:space="preserve">incorporates most of the commitments that had already being </w:t>
      </w:r>
      <w:r w:rsidR="00444AF6" w:rsidRPr="00D9561B">
        <w:rPr>
          <w:sz w:val="24"/>
          <w:szCs w:val="24"/>
        </w:rPr>
        <w:t>adopted through</w:t>
      </w:r>
      <w:r w:rsidR="000372EA" w:rsidRPr="00D9561B">
        <w:rPr>
          <w:sz w:val="24"/>
          <w:szCs w:val="24"/>
        </w:rPr>
        <w:t xml:space="preserve"> EU legislation</w:t>
      </w:r>
      <w:r w:rsidR="00922483" w:rsidRPr="00D9561B">
        <w:rPr>
          <w:sz w:val="24"/>
          <w:szCs w:val="24"/>
        </w:rPr>
        <w:t xml:space="preserve">, namely </w:t>
      </w:r>
      <w:r w:rsidR="00444AF6" w:rsidRPr="00D9561B">
        <w:rPr>
          <w:sz w:val="24"/>
          <w:szCs w:val="24"/>
        </w:rPr>
        <w:t>through the</w:t>
      </w:r>
      <w:r w:rsidR="00922483" w:rsidRPr="00D9561B">
        <w:rPr>
          <w:sz w:val="24"/>
          <w:szCs w:val="24"/>
        </w:rPr>
        <w:t xml:space="preserve"> Six Pack</w:t>
      </w:r>
      <w:r w:rsidR="000372EA" w:rsidRPr="00D9561B">
        <w:rPr>
          <w:sz w:val="24"/>
          <w:szCs w:val="24"/>
        </w:rPr>
        <w:t xml:space="preserve">. </w:t>
      </w:r>
      <w:r w:rsidR="007A595B" w:rsidRPr="00D9561B">
        <w:rPr>
          <w:sz w:val="24"/>
          <w:szCs w:val="24"/>
        </w:rPr>
        <w:t>For instance, the Treaty incorporates the debt rule introduced under the Six Pack legislation. Under Article 4, Member States are required to reduce the gap in the level of public debt to GDP ratio to 60% by 1/20</w:t>
      </w:r>
      <w:r w:rsidR="007A595B" w:rsidRPr="00D9561B">
        <w:rPr>
          <w:sz w:val="24"/>
          <w:szCs w:val="24"/>
          <w:vertAlign w:val="superscript"/>
        </w:rPr>
        <w:t>th</w:t>
      </w:r>
      <w:r w:rsidR="007A595B" w:rsidRPr="00D9561B">
        <w:rPr>
          <w:sz w:val="24"/>
          <w:szCs w:val="24"/>
        </w:rPr>
        <w:t xml:space="preserve"> annually. As anticipated, if countries fail in bringing down the debt ratios sufficiently quickly they become liable to the excessive deficit procedure. </w:t>
      </w:r>
    </w:p>
    <w:p w14:paraId="6742AD01" w14:textId="77777777" w:rsidR="008317EC" w:rsidRDefault="008317EC" w:rsidP="008317EC">
      <w:pPr>
        <w:spacing w:line="360" w:lineRule="auto"/>
        <w:jc w:val="both"/>
        <w:rPr>
          <w:sz w:val="24"/>
          <w:szCs w:val="24"/>
        </w:rPr>
      </w:pPr>
    </w:p>
    <w:p w14:paraId="3B4C9C79" w14:textId="459E3BC0" w:rsidR="00A00122" w:rsidRPr="00D9561B" w:rsidRDefault="007A595B" w:rsidP="00F3421B">
      <w:pPr>
        <w:spacing w:line="360" w:lineRule="auto"/>
        <w:jc w:val="both"/>
        <w:rPr>
          <w:sz w:val="24"/>
          <w:szCs w:val="24"/>
        </w:rPr>
      </w:pPr>
      <w:r w:rsidRPr="00D9561B">
        <w:rPr>
          <w:sz w:val="24"/>
          <w:szCs w:val="24"/>
        </w:rPr>
        <w:t>Although it builds on existing legislation, t</w:t>
      </w:r>
      <w:r w:rsidR="00527A25" w:rsidRPr="00D9561B">
        <w:rPr>
          <w:sz w:val="24"/>
          <w:szCs w:val="24"/>
        </w:rPr>
        <w:t xml:space="preserve">he Treaty </w:t>
      </w:r>
      <w:r w:rsidR="00444AF6" w:rsidRPr="00D9561B">
        <w:rPr>
          <w:sz w:val="24"/>
          <w:szCs w:val="24"/>
        </w:rPr>
        <w:t xml:space="preserve">is also innovative </w:t>
      </w:r>
      <w:r w:rsidR="008B6911" w:rsidRPr="00D9561B">
        <w:rPr>
          <w:sz w:val="24"/>
          <w:szCs w:val="24"/>
        </w:rPr>
        <w:t>in at least two important respects that reinforce</w:t>
      </w:r>
      <w:r w:rsidR="000372EA" w:rsidRPr="00D9561B">
        <w:rPr>
          <w:sz w:val="24"/>
          <w:szCs w:val="24"/>
        </w:rPr>
        <w:t xml:space="preserve"> the commitment</w:t>
      </w:r>
      <w:r w:rsidR="00365C79" w:rsidRPr="00D9561B">
        <w:rPr>
          <w:sz w:val="24"/>
          <w:szCs w:val="24"/>
        </w:rPr>
        <w:t xml:space="preserve"> to</w:t>
      </w:r>
      <w:r w:rsidR="000372EA" w:rsidRPr="00D9561B">
        <w:rPr>
          <w:sz w:val="24"/>
          <w:szCs w:val="24"/>
        </w:rPr>
        <w:t xml:space="preserve"> </w:t>
      </w:r>
      <w:r w:rsidR="00365C79" w:rsidRPr="00D9561B">
        <w:rPr>
          <w:sz w:val="24"/>
          <w:szCs w:val="24"/>
        </w:rPr>
        <w:t xml:space="preserve">balance budgets </w:t>
      </w:r>
      <w:r w:rsidR="008B6911" w:rsidRPr="00D9561B">
        <w:rPr>
          <w:sz w:val="24"/>
          <w:szCs w:val="24"/>
        </w:rPr>
        <w:t xml:space="preserve">as well as the </w:t>
      </w:r>
      <w:r w:rsidR="00FE5DB3" w:rsidRPr="00D9561B">
        <w:rPr>
          <w:sz w:val="24"/>
          <w:szCs w:val="24"/>
        </w:rPr>
        <w:t>correction mechanism</w:t>
      </w:r>
      <w:r w:rsidR="008B6911" w:rsidRPr="00D9561B">
        <w:rPr>
          <w:sz w:val="24"/>
          <w:szCs w:val="24"/>
        </w:rPr>
        <w:t>s</w:t>
      </w:r>
      <w:r w:rsidR="00556CC2" w:rsidRPr="00D9561B">
        <w:rPr>
          <w:sz w:val="24"/>
          <w:szCs w:val="24"/>
        </w:rPr>
        <w:t xml:space="preserve">. </w:t>
      </w:r>
      <w:r w:rsidR="00811856" w:rsidRPr="00D9561B">
        <w:rPr>
          <w:sz w:val="24"/>
          <w:szCs w:val="24"/>
        </w:rPr>
        <w:t xml:space="preserve">First, </w:t>
      </w:r>
      <w:r w:rsidR="00617639" w:rsidRPr="00D9561B">
        <w:rPr>
          <w:sz w:val="24"/>
          <w:szCs w:val="24"/>
        </w:rPr>
        <w:t>the Treaty</w:t>
      </w:r>
      <w:r w:rsidR="00456473" w:rsidRPr="00D9561B">
        <w:rPr>
          <w:sz w:val="24"/>
          <w:szCs w:val="24"/>
        </w:rPr>
        <w:t xml:space="preserve"> stip</w:t>
      </w:r>
      <w:r w:rsidR="00617639" w:rsidRPr="00D9561B">
        <w:rPr>
          <w:sz w:val="24"/>
          <w:szCs w:val="24"/>
        </w:rPr>
        <w:t>ulates that a government’</w:t>
      </w:r>
      <w:r w:rsidR="00456473" w:rsidRPr="00D9561B">
        <w:rPr>
          <w:sz w:val="24"/>
          <w:szCs w:val="24"/>
        </w:rPr>
        <w:t xml:space="preserve">s </w:t>
      </w:r>
      <w:r w:rsidR="00A80613" w:rsidRPr="00D9561B">
        <w:rPr>
          <w:sz w:val="24"/>
          <w:szCs w:val="24"/>
        </w:rPr>
        <w:t xml:space="preserve">annual </w:t>
      </w:r>
      <w:r w:rsidR="00456473" w:rsidRPr="00D9561B">
        <w:rPr>
          <w:sz w:val="24"/>
          <w:szCs w:val="24"/>
        </w:rPr>
        <w:t>budgetary position shall be balanced or in surplus</w:t>
      </w:r>
      <w:r w:rsidR="00D32612" w:rsidRPr="00D9561B">
        <w:rPr>
          <w:sz w:val="24"/>
          <w:szCs w:val="24"/>
        </w:rPr>
        <w:t xml:space="preserve">, </w:t>
      </w:r>
      <w:r w:rsidR="00617639" w:rsidRPr="00D9561B">
        <w:rPr>
          <w:sz w:val="24"/>
          <w:szCs w:val="24"/>
        </w:rPr>
        <w:t xml:space="preserve">a provision </w:t>
      </w:r>
      <w:r w:rsidR="00853E90" w:rsidRPr="00D9561B">
        <w:rPr>
          <w:sz w:val="24"/>
          <w:szCs w:val="24"/>
        </w:rPr>
        <w:t xml:space="preserve">also known as </w:t>
      </w:r>
      <w:r w:rsidR="00617639" w:rsidRPr="00D9561B">
        <w:rPr>
          <w:sz w:val="24"/>
          <w:szCs w:val="24"/>
        </w:rPr>
        <w:t xml:space="preserve">the </w:t>
      </w:r>
      <w:r w:rsidR="00A54CCD" w:rsidRPr="00D9561B">
        <w:rPr>
          <w:i/>
          <w:sz w:val="24"/>
          <w:szCs w:val="24"/>
        </w:rPr>
        <w:t>golden r</w:t>
      </w:r>
      <w:r w:rsidR="00853E90" w:rsidRPr="00D9561B">
        <w:rPr>
          <w:i/>
          <w:sz w:val="24"/>
          <w:szCs w:val="24"/>
        </w:rPr>
        <w:t>ule</w:t>
      </w:r>
      <w:r w:rsidR="00811856" w:rsidRPr="00D9561B">
        <w:rPr>
          <w:sz w:val="24"/>
          <w:szCs w:val="24"/>
        </w:rPr>
        <w:t xml:space="preserve">. </w:t>
      </w:r>
      <w:r w:rsidR="001606F1" w:rsidRPr="00D9561B">
        <w:rPr>
          <w:sz w:val="24"/>
          <w:szCs w:val="24"/>
        </w:rPr>
        <w:t>Specifically</w:t>
      </w:r>
      <w:r w:rsidR="00D32612" w:rsidRPr="00D9561B">
        <w:rPr>
          <w:sz w:val="24"/>
          <w:szCs w:val="24"/>
        </w:rPr>
        <w:t xml:space="preserve">, Member States </w:t>
      </w:r>
      <w:r w:rsidR="00FA06A0" w:rsidRPr="00D9561B">
        <w:rPr>
          <w:sz w:val="24"/>
          <w:szCs w:val="24"/>
        </w:rPr>
        <w:t>commit</w:t>
      </w:r>
      <w:r w:rsidR="00611B74" w:rsidRPr="00D9561B">
        <w:rPr>
          <w:sz w:val="24"/>
          <w:szCs w:val="24"/>
        </w:rPr>
        <w:t xml:space="preserve"> </w:t>
      </w:r>
      <w:r w:rsidR="00D32612" w:rsidRPr="00D9561B">
        <w:rPr>
          <w:sz w:val="24"/>
          <w:szCs w:val="24"/>
        </w:rPr>
        <w:t>not have a st</w:t>
      </w:r>
      <w:r w:rsidR="00791832" w:rsidRPr="00D9561B">
        <w:rPr>
          <w:sz w:val="24"/>
          <w:szCs w:val="24"/>
        </w:rPr>
        <w:t>ructural deficit greater than 0.</w:t>
      </w:r>
      <w:r w:rsidR="00AF4C79" w:rsidRPr="00D9561B">
        <w:rPr>
          <w:sz w:val="24"/>
          <w:szCs w:val="24"/>
        </w:rPr>
        <w:t>5 percent</w:t>
      </w:r>
      <w:r w:rsidR="00D32612" w:rsidRPr="00D9561B">
        <w:rPr>
          <w:sz w:val="24"/>
          <w:szCs w:val="24"/>
        </w:rPr>
        <w:t xml:space="preserve"> of GDP.</w:t>
      </w:r>
      <w:r w:rsidR="009D6B4A" w:rsidRPr="00D9561B">
        <w:rPr>
          <w:rStyle w:val="FootnoteReference"/>
          <w:sz w:val="24"/>
          <w:szCs w:val="24"/>
        </w:rPr>
        <w:footnoteReference w:id="9"/>
      </w:r>
      <w:r w:rsidR="00D32612" w:rsidRPr="00D9561B">
        <w:rPr>
          <w:sz w:val="24"/>
          <w:szCs w:val="24"/>
        </w:rPr>
        <w:t xml:space="preserve"> </w:t>
      </w:r>
      <w:r w:rsidR="00FE5DB3" w:rsidRPr="00D9561B">
        <w:rPr>
          <w:sz w:val="24"/>
          <w:szCs w:val="24"/>
        </w:rPr>
        <w:t xml:space="preserve">This </w:t>
      </w:r>
      <w:r w:rsidR="008827FC" w:rsidRPr="00D9561B">
        <w:rPr>
          <w:sz w:val="24"/>
          <w:szCs w:val="24"/>
        </w:rPr>
        <w:t>commitment</w:t>
      </w:r>
      <w:r w:rsidR="00FE5DB3" w:rsidRPr="00D9561B">
        <w:rPr>
          <w:sz w:val="24"/>
          <w:szCs w:val="24"/>
        </w:rPr>
        <w:t xml:space="preserve"> differs from those under the SGP where </w:t>
      </w:r>
      <w:r w:rsidR="008827FC" w:rsidRPr="00D9561B">
        <w:rPr>
          <w:sz w:val="24"/>
          <w:szCs w:val="24"/>
        </w:rPr>
        <w:t>the lower limit</w:t>
      </w:r>
      <w:r w:rsidR="00AF4C79" w:rsidRPr="00D9561B">
        <w:rPr>
          <w:sz w:val="24"/>
          <w:szCs w:val="24"/>
        </w:rPr>
        <w:t xml:space="preserve"> to the structural deficit is 1 percent</w:t>
      </w:r>
      <w:r w:rsidR="00BF0ACA" w:rsidRPr="00D9561B">
        <w:rPr>
          <w:sz w:val="24"/>
          <w:szCs w:val="24"/>
        </w:rPr>
        <w:t xml:space="preserve">. </w:t>
      </w:r>
      <w:r w:rsidR="00424C8D" w:rsidRPr="00D9561B">
        <w:rPr>
          <w:sz w:val="24"/>
          <w:szCs w:val="24"/>
        </w:rPr>
        <w:t xml:space="preserve">Second, the Treaty </w:t>
      </w:r>
      <w:r w:rsidR="0082485C" w:rsidRPr="00D9561B">
        <w:rPr>
          <w:sz w:val="24"/>
          <w:szCs w:val="24"/>
        </w:rPr>
        <w:t>strengthen</w:t>
      </w:r>
      <w:r w:rsidR="00424C8D" w:rsidRPr="00D9561B">
        <w:rPr>
          <w:sz w:val="24"/>
          <w:szCs w:val="24"/>
        </w:rPr>
        <w:t xml:space="preserve">s </w:t>
      </w:r>
      <w:r w:rsidR="006522DB" w:rsidRPr="00D9561B">
        <w:rPr>
          <w:sz w:val="24"/>
          <w:szCs w:val="24"/>
        </w:rPr>
        <w:t>the correction mechanism</w:t>
      </w:r>
      <w:r w:rsidR="0082485C" w:rsidRPr="00D9561B">
        <w:rPr>
          <w:sz w:val="24"/>
          <w:szCs w:val="24"/>
        </w:rPr>
        <w:t>s</w:t>
      </w:r>
      <w:r w:rsidR="006522DB" w:rsidRPr="00D9561B">
        <w:rPr>
          <w:sz w:val="24"/>
          <w:szCs w:val="24"/>
        </w:rPr>
        <w:t xml:space="preserve"> in case of slippages </w:t>
      </w:r>
      <w:r w:rsidR="0082485C" w:rsidRPr="00D9561B">
        <w:rPr>
          <w:sz w:val="24"/>
          <w:szCs w:val="24"/>
        </w:rPr>
        <w:t>from the structural balance budget rule</w:t>
      </w:r>
      <w:r w:rsidR="00424C8D" w:rsidRPr="00D9561B">
        <w:rPr>
          <w:sz w:val="24"/>
          <w:szCs w:val="24"/>
        </w:rPr>
        <w:t>.</w:t>
      </w:r>
      <w:r w:rsidR="0082485C" w:rsidRPr="00D9561B">
        <w:rPr>
          <w:sz w:val="24"/>
          <w:szCs w:val="24"/>
        </w:rPr>
        <w:t xml:space="preserve"> In particular</w:t>
      </w:r>
      <w:r w:rsidR="00424C8D" w:rsidRPr="00D9561B">
        <w:rPr>
          <w:sz w:val="24"/>
          <w:szCs w:val="24"/>
        </w:rPr>
        <w:t>, t</w:t>
      </w:r>
      <w:r w:rsidR="00566622" w:rsidRPr="00D9561B">
        <w:rPr>
          <w:sz w:val="24"/>
          <w:szCs w:val="24"/>
        </w:rPr>
        <w:t xml:space="preserve">ranslation of the balance budget rule into national law must be done in a binding and permanent way, preferably at the constitutional level, and be monitored by an independent supervisory institution, such as a fiscal council. </w:t>
      </w:r>
      <w:r w:rsidR="00C71D36" w:rsidRPr="00D9561B">
        <w:rPr>
          <w:rFonts w:eastAsia="Times New Roman"/>
          <w:sz w:val="24"/>
          <w:szCs w:val="24"/>
          <w:shd w:val="clear" w:color="auto" w:fill="FFFFFF"/>
          <w:lang w:eastAsia="it-IT"/>
        </w:rPr>
        <w:t>Furthermore</w:t>
      </w:r>
      <w:r w:rsidR="001C0285" w:rsidRPr="00D9561B">
        <w:rPr>
          <w:rFonts w:eastAsia="Times New Roman"/>
          <w:sz w:val="24"/>
          <w:szCs w:val="24"/>
          <w:shd w:val="clear" w:color="auto" w:fill="FFFFFF"/>
          <w:lang w:eastAsia="it-IT"/>
        </w:rPr>
        <w:t>,</w:t>
      </w:r>
      <w:r w:rsidR="001F5DD8" w:rsidRPr="00D9561B">
        <w:rPr>
          <w:rFonts w:eastAsia="Times New Roman"/>
          <w:sz w:val="24"/>
          <w:szCs w:val="24"/>
          <w:shd w:val="clear" w:color="auto" w:fill="FFFFFF"/>
          <w:lang w:eastAsia="it-IT"/>
        </w:rPr>
        <w:t xml:space="preserve"> the Treaty </w:t>
      </w:r>
      <w:r w:rsidR="00770AAA" w:rsidRPr="00D9561B">
        <w:rPr>
          <w:rFonts w:eastAsia="Times New Roman"/>
          <w:sz w:val="24"/>
          <w:szCs w:val="24"/>
          <w:shd w:val="clear" w:color="auto" w:fill="FFFFFF"/>
          <w:lang w:eastAsia="it-IT"/>
        </w:rPr>
        <w:t>sets up a mechanism of judicial enforcement centered on the EU Court of Justice (ECJ). Specifically, the ECJ</w:t>
      </w:r>
      <w:r w:rsidR="00B647D8" w:rsidRPr="00D9561B">
        <w:rPr>
          <w:rFonts w:eastAsia="Times New Roman"/>
          <w:sz w:val="24"/>
          <w:szCs w:val="24"/>
          <w:shd w:val="clear" w:color="auto" w:fill="FFFFFF"/>
          <w:lang w:eastAsia="it-IT"/>
        </w:rPr>
        <w:t xml:space="preserve"> is entrusted with </w:t>
      </w:r>
      <w:r w:rsidR="001F5DD8" w:rsidRPr="00D9561B">
        <w:rPr>
          <w:rFonts w:eastAsia="Times New Roman"/>
          <w:sz w:val="24"/>
          <w:szCs w:val="24"/>
          <w:shd w:val="clear" w:color="auto" w:fill="FFFFFF"/>
          <w:lang w:eastAsia="it-IT"/>
        </w:rPr>
        <w:t>the responsibility to assess</w:t>
      </w:r>
      <w:r w:rsidR="000362B0" w:rsidRPr="00D9561B">
        <w:rPr>
          <w:rFonts w:eastAsia="Times New Roman"/>
          <w:sz w:val="24"/>
          <w:szCs w:val="24"/>
          <w:shd w:val="clear" w:color="auto" w:fill="FFFFFF"/>
          <w:lang w:eastAsia="it-IT"/>
        </w:rPr>
        <w:t xml:space="preserve"> members’</w:t>
      </w:r>
      <w:r w:rsidR="00AF4C79" w:rsidRPr="00D9561B">
        <w:rPr>
          <w:rFonts w:eastAsia="Times New Roman"/>
          <w:sz w:val="24"/>
          <w:szCs w:val="24"/>
          <w:shd w:val="clear" w:color="auto" w:fill="FFFFFF"/>
          <w:lang w:eastAsia="it-IT"/>
        </w:rPr>
        <w:t xml:space="preserve"> </w:t>
      </w:r>
      <w:r w:rsidR="000362B0" w:rsidRPr="00D9561B">
        <w:rPr>
          <w:rFonts w:eastAsia="Times New Roman"/>
          <w:sz w:val="24"/>
          <w:szCs w:val="24"/>
          <w:shd w:val="clear" w:color="auto" w:fill="FFFFFF"/>
          <w:lang w:eastAsia="it-IT"/>
        </w:rPr>
        <w:t xml:space="preserve">compliance with the </w:t>
      </w:r>
      <w:r w:rsidR="00AF4C79" w:rsidRPr="00D9561B">
        <w:rPr>
          <w:rFonts w:eastAsia="Times New Roman"/>
          <w:sz w:val="24"/>
          <w:szCs w:val="24"/>
          <w:shd w:val="clear" w:color="auto" w:fill="FFFFFF"/>
          <w:lang w:eastAsia="it-IT"/>
        </w:rPr>
        <w:t>provision of passing the golden rule into national law</w:t>
      </w:r>
      <w:r w:rsidR="001F5DD8" w:rsidRPr="00D9561B">
        <w:rPr>
          <w:rFonts w:eastAsia="Times New Roman"/>
          <w:sz w:val="24"/>
          <w:szCs w:val="24"/>
          <w:shd w:val="clear" w:color="auto" w:fill="FFFFFF"/>
          <w:lang w:eastAsia="it-IT"/>
        </w:rPr>
        <w:t>, if requ</w:t>
      </w:r>
      <w:r w:rsidR="00AF4C79" w:rsidRPr="00D9561B">
        <w:rPr>
          <w:rFonts w:eastAsia="Times New Roman"/>
          <w:sz w:val="24"/>
          <w:szCs w:val="24"/>
          <w:shd w:val="clear" w:color="auto" w:fill="FFFFFF"/>
          <w:lang w:eastAsia="it-IT"/>
        </w:rPr>
        <w:t>ested by one of the signatories</w:t>
      </w:r>
      <w:r w:rsidR="001C0285" w:rsidRPr="00D9561B">
        <w:rPr>
          <w:rFonts w:eastAsia="Times New Roman"/>
          <w:sz w:val="24"/>
          <w:szCs w:val="24"/>
          <w:shd w:val="clear" w:color="auto" w:fill="FFFFFF"/>
          <w:lang w:eastAsia="it-IT"/>
        </w:rPr>
        <w:t>. The ECJ</w:t>
      </w:r>
      <w:r w:rsidR="000362B0" w:rsidRPr="00D9561B">
        <w:rPr>
          <w:rFonts w:eastAsia="Times New Roman"/>
          <w:sz w:val="24"/>
          <w:szCs w:val="24"/>
          <w:shd w:val="clear" w:color="auto" w:fill="FFFFFF"/>
          <w:lang w:eastAsia="it-IT"/>
        </w:rPr>
        <w:t xml:space="preserve"> can impose a fine of up to 0.1 percent</w:t>
      </w:r>
      <w:r w:rsidR="001C0285" w:rsidRPr="00D9561B">
        <w:rPr>
          <w:rFonts w:eastAsia="Times New Roman"/>
          <w:sz w:val="24"/>
          <w:szCs w:val="24"/>
          <w:shd w:val="clear" w:color="auto" w:fill="FFFFFF"/>
          <w:lang w:eastAsia="it-IT"/>
        </w:rPr>
        <w:t xml:space="preserve"> of GDP</w:t>
      </w:r>
      <w:r w:rsidR="006F545E" w:rsidRPr="00D9561B">
        <w:rPr>
          <w:rFonts w:eastAsia="Times New Roman"/>
          <w:sz w:val="24"/>
          <w:szCs w:val="24"/>
          <w:shd w:val="clear" w:color="auto" w:fill="FFFFFF"/>
          <w:lang w:eastAsia="it-IT"/>
        </w:rPr>
        <w:t xml:space="preserve"> in </w:t>
      </w:r>
      <w:r w:rsidR="00813200" w:rsidRPr="00D9561B">
        <w:rPr>
          <w:rFonts w:eastAsia="Times New Roman"/>
          <w:sz w:val="24"/>
          <w:szCs w:val="24"/>
          <w:shd w:val="clear" w:color="auto" w:fill="FFFFFF"/>
          <w:lang w:eastAsia="it-IT"/>
        </w:rPr>
        <w:t>event of non-compliance with its decisions</w:t>
      </w:r>
      <w:r w:rsidR="001C0285" w:rsidRPr="00D9561B">
        <w:rPr>
          <w:rFonts w:eastAsia="Times New Roman"/>
          <w:sz w:val="24"/>
          <w:szCs w:val="24"/>
          <w:shd w:val="clear" w:color="auto" w:fill="FFFFFF"/>
          <w:lang w:eastAsia="it-IT"/>
        </w:rPr>
        <w:t>.</w:t>
      </w:r>
      <w:r w:rsidR="007930BF" w:rsidRPr="00D9561B">
        <w:rPr>
          <w:rFonts w:eastAsia="Times New Roman"/>
          <w:sz w:val="24"/>
          <w:szCs w:val="24"/>
          <w:shd w:val="clear" w:color="auto" w:fill="FFFFFF"/>
          <w:lang w:eastAsia="it-IT"/>
        </w:rPr>
        <w:t xml:space="preserve"> </w:t>
      </w:r>
      <w:r w:rsidR="00C71D36" w:rsidRPr="00D9561B">
        <w:rPr>
          <w:rFonts w:eastAsia="Times New Roman"/>
          <w:sz w:val="24"/>
          <w:szCs w:val="24"/>
          <w:shd w:val="clear" w:color="auto" w:fill="FFFFFF"/>
          <w:lang w:eastAsia="it-IT"/>
        </w:rPr>
        <w:t xml:space="preserve">Among the mechanism to induce compliance with the Treaty provisions, it also important to note that adherence to the Fiscal Compact is required for a member to have access to </w:t>
      </w:r>
      <w:r w:rsidR="007930BF" w:rsidRPr="00D9561B">
        <w:rPr>
          <w:rFonts w:eastAsia="Times New Roman"/>
          <w:sz w:val="24"/>
          <w:szCs w:val="24"/>
          <w:shd w:val="clear" w:color="auto" w:fill="FFFFFF"/>
          <w:lang w:eastAsia="it-IT"/>
        </w:rPr>
        <w:t>financial assistance from t</w:t>
      </w:r>
      <w:r w:rsidR="00C71D36" w:rsidRPr="00D9561B">
        <w:rPr>
          <w:rFonts w:eastAsia="Times New Roman"/>
          <w:sz w:val="24"/>
          <w:szCs w:val="24"/>
          <w:shd w:val="clear" w:color="auto" w:fill="FFFFFF"/>
          <w:lang w:eastAsia="it-IT"/>
        </w:rPr>
        <w:t>he European Stability Mechanism</w:t>
      </w:r>
      <w:r w:rsidR="00153F3A" w:rsidRPr="00D9561B">
        <w:rPr>
          <w:rFonts w:eastAsia="Times New Roman"/>
          <w:sz w:val="24"/>
          <w:szCs w:val="24"/>
          <w:shd w:val="clear" w:color="auto" w:fill="FFFFFF"/>
          <w:lang w:eastAsia="it-IT"/>
        </w:rPr>
        <w:t xml:space="preserve"> (ESM)</w:t>
      </w:r>
      <w:r w:rsidR="00C71D36" w:rsidRPr="00D9561B">
        <w:rPr>
          <w:rFonts w:eastAsia="Times New Roman"/>
          <w:sz w:val="24"/>
          <w:szCs w:val="24"/>
          <w:shd w:val="clear" w:color="auto" w:fill="FFFFFF"/>
          <w:lang w:eastAsia="it-IT"/>
        </w:rPr>
        <w:t>.</w:t>
      </w:r>
      <w:r w:rsidR="00153F3A" w:rsidRPr="00D9561B">
        <w:rPr>
          <w:rStyle w:val="FootnoteReference"/>
          <w:sz w:val="24"/>
          <w:szCs w:val="24"/>
        </w:rPr>
        <w:t xml:space="preserve"> </w:t>
      </w:r>
      <w:r w:rsidR="00153F3A" w:rsidRPr="00D9561B">
        <w:rPr>
          <w:rStyle w:val="FootnoteReference"/>
          <w:sz w:val="24"/>
          <w:szCs w:val="24"/>
        </w:rPr>
        <w:footnoteReference w:id="10"/>
      </w:r>
    </w:p>
    <w:p w14:paraId="6267181A" w14:textId="77777777" w:rsidR="00F3421B" w:rsidRDefault="00F3421B" w:rsidP="00F3421B">
      <w:pPr>
        <w:spacing w:line="360" w:lineRule="auto"/>
        <w:jc w:val="both"/>
        <w:rPr>
          <w:sz w:val="24"/>
          <w:szCs w:val="24"/>
        </w:rPr>
      </w:pPr>
    </w:p>
    <w:p w14:paraId="46DC0BAF" w14:textId="77777777" w:rsidR="00776395" w:rsidRPr="00D9561B" w:rsidRDefault="000372EA" w:rsidP="00F3421B">
      <w:pPr>
        <w:spacing w:line="360" w:lineRule="auto"/>
        <w:jc w:val="both"/>
        <w:rPr>
          <w:sz w:val="24"/>
          <w:szCs w:val="24"/>
        </w:rPr>
      </w:pPr>
      <w:r w:rsidRPr="00D9561B">
        <w:rPr>
          <w:sz w:val="24"/>
          <w:szCs w:val="24"/>
        </w:rPr>
        <w:t xml:space="preserve">The Fiscal Compact was signed on </w:t>
      </w:r>
      <w:r w:rsidR="00BD6F0C" w:rsidRPr="00D9561B">
        <w:rPr>
          <w:sz w:val="24"/>
          <w:szCs w:val="24"/>
        </w:rPr>
        <w:t>2 March</w:t>
      </w:r>
      <w:r w:rsidRPr="00D9561B">
        <w:rPr>
          <w:sz w:val="24"/>
          <w:szCs w:val="24"/>
        </w:rPr>
        <w:t xml:space="preserve"> 2012 by all EU member states with the exception of the Czech Republic and the UK. It entered into force on 1 January 2013 following ratification by the twelfth Eurozone member state (Finland). </w:t>
      </w:r>
      <w:r w:rsidR="00B577F0" w:rsidRPr="00D9561B">
        <w:rPr>
          <w:sz w:val="24"/>
          <w:szCs w:val="24"/>
        </w:rPr>
        <w:t> The Czech Republic eventually adopted and ratified the Treaty in 2014. </w:t>
      </w:r>
    </w:p>
    <w:p w14:paraId="2814981B" w14:textId="77777777" w:rsidR="00F3421B" w:rsidRDefault="00F3421B" w:rsidP="00F3421B">
      <w:pPr>
        <w:spacing w:line="360" w:lineRule="auto"/>
        <w:jc w:val="both"/>
        <w:rPr>
          <w:sz w:val="24"/>
          <w:szCs w:val="24"/>
        </w:rPr>
      </w:pPr>
    </w:p>
    <w:p w14:paraId="112EF1E9" w14:textId="6180C096" w:rsidR="00A00122" w:rsidRPr="00D9561B" w:rsidRDefault="000D0EF7" w:rsidP="00F3421B">
      <w:pPr>
        <w:spacing w:line="360" w:lineRule="auto"/>
        <w:jc w:val="both"/>
        <w:rPr>
          <w:sz w:val="24"/>
          <w:szCs w:val="24"/>
        </w:rPr>
      </w:pPr>
      <w:r w:rsidRPr="00D9561B">
        <w:rPr>
          <w:sz w:val="24"/>
          <w:szCs w:val="24"/>
        </w:rPr>
        <w:t xml:space="preserve">While keeping the budget in order is certainly a </w:t>
      </w:r>
      <w:r w:rsidR="00122CC7" w:rsidRPr="00D9561B">
        <w:rPr>
          <w:sz w:val="24"/>
          <w:szCs w:val="24"/>
        </w:rPr>
        <w:t>useful</w:t>
      </w:r>
      <w:r w:rsidRPr="00D9561B">
        <w:rPr>
          <w:sz w:val="24"/>
          <w:szCs w:val="24"/>
        </w:rPr>
        <w:t xml:space="preserve"> recommendation for any government to follow, </w:t>
      </w:r>
      <w:r w:rsidR="00E47AFA" w:rsidRPr="00D9561B">
        <w:rPr>
          <w:sz w:val="24"/>
          <w:szCs w:val="24"/>
        </w:rPr>
        <w:t xml:space="preserve">the </w:t>
      </w:r>
      <w:r w:rsidR="00122CC7" w:rsidRPr="00D9561B">
        <w:rPr>
          <w:sz w:val="24"/>
          <w:szCs w:val="24"/>
        </w:rPr>
        <w:t>constraints</w:t>
      </w:r>
      <w:r w:rsidR="00E47AFA" w:rsidRPr="00D9561B">
        <w:rPr>
          <w:sz w:val="24"/>
          <w:szCs w:val="24"/>
        </w:rPr>
        <w:t xml:space="preserve"> to </w:t>
      </w:r>
      <w:r w:rsidR="00122CC7" w:rsidRPr="00D9561B">
        <w:rPr>
          <w:sz w:val="24"/>
          <w:szCs w:val="24"/>
        </w:rPr>
        <w:t>budgetary</w:t>
      </w:r>
      <w:r w:rsidR="00E47AFA" w:rsidRPr="00D9561B">
        <w:rPr>
          <w:sz w:val="24"/>
          <w:szCs w:val="24"/>
        </w:rPr>
        <w:t xml:space="preserve"> autonomy </w:t>
      </w:r>
      <w:r w:rsidR="00AB2F97" w:rsidRPr="00D9561B">
        <w:rPr>
          <w:sz w:val="24"/>
          <w:szCs w:val="24"/>
        </w:rPr>
        <w:t>containe</w:t>
      </w:r>
      <w:r w:rsidR="00E47AFA" w:rsidRPr="00D9561B">
        <w:rPr>
          <w:sz w:val="24"/>
          <w:szCs w:val="24"/>
        </w:rPr>
        <w:t>d in the new Treaty are not without problems.</w:t>
      </w:r>
      <w:r w:rsidRPr="00D9561B">
        <w:rPr>
          <w:sz w:val="24"/>
          <w:szCs w:val="24"/>
        </w:rPr>
        <w:t xml:space="preserve"> </w:t>
      </w:r>
      <w:r w:rsidR="0018090C" w:rsidRPr="00D9561B">
        <w:rPr>
          <w:sz w:val="24"/>
          <w:szCs w:val="24"/>
        </w:rPr>
        <w:t xml:space="preserve">This is particularly the case for </w:t>
      </w:r>
      <w:r w:rsidR="00E47AFA" w:rsidRPr="00D9561B">
        <w:rPr>
          <w:sz w:val="24"/>
          <w:szCs w:val="24"/>
        </w:rPr>
        <w:t xml:space="preserve">a country like </w:t>
      </w:r>
      <w:r w:rsidR="00B938A1" w:rsidRPr="00D9561B">
        <w:rPr>
          <w:sz w:val="24"/>
          <w:szCs w:val="24"/>
        </w:rPr>
        <w:t xml:space="preserve">Italy </w:t>
      </w:r>
      <w:r w:rsidR="00AB7E4F" w:rsidRPr="00D9561B">
        <w:rPr>
          <w:sz w:val="24"/>
          <w:szCs w:val="24"/>
        </w:rPr>
        <w:t xml:space="preserve">with the fourth largest stock of public debt in the world and </w:t>
      </w:r>
      <w:r w:rsidR="00627DD8" w:rsidRPr="00D9561B">
        <w:rPr>
          <w:sz w:val="24"/>
          <w:szCs w:val="24"/>
        </w:rPr>
        <w:t>around two-decades of stagnant economic growth</w:t>
      </w:r>
      <w:r w:rsidR="00AB7E4F" w:rsidRPr="00D9561B">
        <w:rPr>
          <w:sz w:val="24"/>
          <w:szCs w:val="24"/>
        </w:rPr>
        <w:t>.</w:t>
      </w:r>
      <w:r w:rsidR="00AB7E4F" w:rsidRPr="00D9561B">
        <w:rPr>
          <w:sz w:val="24"/>
          <w:szCs w:val="24"/>
          <w:vertAlign w:val="superscript"/>
        </w:rPr>
        <w:footnoteReference w:id="11"/>
      </w:r>
      <w:r w:rsidR="00627DD8" w:rsidRPr="00D9561B">
        <w:rPr>
          <w:sz w:val="24"/>
          <w:szCs w:val="24"/>
        </w:rPr>
        <w:t xml:space="preserve"> </w:t>
      </w:r>
      <w:r w:rsidR="00872A96" w:rsidRPr="00D9561B">
        <w:rPr>
          <w:sz w:val="24"/>
          <w:szCs w:val="24"/>
        </w:rPr>
        <w:t>Given its fundamentals</w:t>
      </w:r>
      <w:r w:rsidR="00036AB4" w:rsidRPr="00D9561B">
        <w:rPr>
          <w:sz w:val="24"/>
          <w:szCs w:val="24"/>
        </w:rPr>
        <w:t>,</w:t>
      </w:r>
      <w:r w:rsidR="00D47C9F" w:rsidRPr="00D9561B">
        <w:rPr>
          <w:sz w:val="24"/>
          <w:szCs w:val="24"/>
        </w:rPr>
        <w:t xml:space="preserve"> </w:t>
      </w:r>
      <w:r w:rsidR="00B27E1C" w:rsidRPr="00D9561B">
        <w:rPr>
          <w:sz w:val="24"/>
          <w:szCs w:val="24"/>
        </w:rPr>
        <w:t xml:space="preserve">Italy will </w:t>
      </w:r>
      <w:r w:rsidR="00D03180" w:rsidRPr="00D9561B">
        <w:rPr>
          <w:sz w:val="24"/>
          <w:szCs w:val="24"/>
        </w:rPr>
        <w:t>have to endure</w:t>
      </w:r>
      <w:r w:rsidR="0055172D" w:rsidRPr="00D9561B">
        <w:rPr>
          <w:sz w:val="24"/>
          <w:szCs w:val="24"/>
        </w:rPr>
        <w:t xml:space="preserve"> a sustained period of adjustment </w:t>
      </w:r>
      <w:r w:rsidR="00D47C9F" w:rsidRPr="00D9561B">
        <w:rPr>
          <w:sz w:val="24"/>
          <w:szCs w:val="24"/>
        </w:rPr>
        <w:t xml:space="preserve">to comply with the </w:t>
      </w:r>
      <w:r w:rsidR="00967683" w:rsidRPr="00D9561B">
        <w:rPr>
          <w:sz w:val="24"/>
          <w:szCs w:val="24"/>
        </w:rPr>
        <w:t>new rules</w:t>
      </w:r>
      <w:r w:rsidR="00BA7946" w:rsidRPr="00D9561B">
        <w:rPr>
          <w:sz w:val="24"/>
          <w:szCs w:val="24"/>
        </w:rPr>
        <w:t xml:space="preserve">. </w:t>
      </w:r>
      <w:r w:rsidR="00460949" w:rsidRPr="00D9561B">
        <w:rPr>
          <w:sz w:val="24"/>
          <w:szCs w:val="24"/>
        </w:rPr>
        <w:t xml:space="preserve">For instance, the IMF </w:t>
      </w:r>
      <w:r w:rsidR="00DD7119" w:rsidRPr="00D9561B">
        <w:rPr>
          <w:sz w:val="24"/>
          <w:szCs w:val="24"/>
        </w:rPr>
        <w:t>estimates that</w:t>
      </w:r>
      <w:r w:rsidR="00460949" w:rsidRPr="00D9561B">
        <w:rPr>
          <w:sz w:val="24"/>
          <w:szCs w:val="24"/>
        </w:rPr>
        <w:t xml:space="preserve"> fiscal effort for Italy </w:t>
      </w:r>
      <w:r w:rsidR="00DD7119" w:rsidRPr="00D9561B">
        <w:rPr>
          <w:sz w:val="24"/>
          <w:szCs w:val="24"/>
        </w:rPr>
        <w:t xml:space="preserve">will be </w:t>
      </w:r>
      <w:r w:rsidR="00460949" w:rsidRPr="00D9561B">
        <w:rPr>
          <w:sz w:val="24"/>
          <w:szCs w:val="24"/>
        </w:rPr>
        <w:t xml:space="preserve">five times larger than the consolidation needs that will be required in low-debt countries in the Eurozone </w:t>
      </w:r>
      <w:r w:rsidR="00D65CFD" w:rsidRPr="00D9561B">
        <w:rPr>
          <w:sz w:val="24"/>
          <w:szCs w:val="24"/>
        </w:rPr>
        <w:fldChar w:fldCharType="begin"/>
      </w:r>
      <w:r w:rsidR="004022E9" w:rsidRPr="00D9561B">
        <w:rPr>
          <w:sz w:val="24"/>
          <w:szCs w:val="24"/>
        </w:rPr>
        <w:instrText xml:space="preserve"> ADDIN EN.CITE &lt;EndNote&gt;&lt;Cite&gt;&lt;Author&gt;IMF&lt;/Author&gt;&lt;Year&gt;2012&lt;/Year&gt;&lt;RecNum&gt;4408&lt;/RecNum&gt;&lt;Suffix&gt;`, 39&lt;/Suffix&gt;&lt;DisplayText&gt;(IMF 2012, 39)&lt;/DisplayText&gt;&lt;record&gt;&lt;rec-number&gt;4408&lt;/rec-number&gt;&lt;foreign-keys&gt;&lt;key app="EN" db-id="20r0s2z5trvxzwew5fwv52x4aw9zase2xeap"&gt;4408&lt;/key&gt;&lt;/foreign-keys&gt;&lt;ref-type name="Journal Article"&gt;17&lt;/ref-type&gt;&lt;contributors&gt;&lt;authors&gt;&lt;author&gt;IMF,&lt;/author&gt;&lt;/authors&gt;&lt;/contributors&gt;&lt;titles&gt;&lt;title&gt;Euro Area Policies: 2012 Article IV Consultation—Selected Issues Paper&lt;/title&gt;&lt;secondary-title&gt;IMF Country Report No. 12/182&lt;/secondary-title&gt;&lt;/titles&gt;&lt;periodical&gt;&lt;full-title&gt;IMF Country Report No. 12/182&lt;/full-title&gt;&lt;/periodical&gt;&lt;dates&gt;&lt;year&gt;2012&lt;/year&gt;&lt;/dates&gt;&lt;urls&gt;&lt;/urls&gt;&lt;/record&gt;&lt;/Cite&gt;&lt;/EndNote&gt;</w:instrText>
      </w:r>
      <w:r w:rsidR="00D65CFD" w:rsidRPr="00D9561B">
        <w:rPr>
          <w:sz w:val="24"/>
          <w:szCs w:val="24"/>
        </w:rPr>
        <w:fldChar w:fldCharType="separate"/>
      </w:r>
      <w:r w:rsidR="004022E9" w:rsidRPr="00D9561B">
        <w:rPr>
          <w:noProof/>
          <w:sz w:val="24"/>
          <w:szCs w:val="24"/>
        </w:rPr>
        <w:t>(</w:t>
      </w:r>
      <w:hyperlink w:anchor="_ENREF_28" w:tooltip="IMF, 2012 #4408" w:history="1">
        <w:r w:rsidR="004B3627" w:rsidRPr="00D9561B">
          <w:rPr>
            <w:noProof/>
            <w:sz w:val="24"/>
            <w:szCs w:val="24"/>
          </w:rPr>
          <w:t>IMF 2012, 39</w:t>
        </w:r>
      </w:hyperlink>
      <w:r w:rsidR="004022E9" w:rsidRPr="00D9561B">
        <w:rPr>
          <w:noProof/>
          <w:sz w:val="24"/>
          <w:szCs w:val="24"/>
        </w:rPr>
        <w:t>)</w:t>
      </w:r>
      <w:r w:rsidR="00D65CFD" w:rsidRPr="00D9561B">
        <w:rPr>
          <w:sz w:val="24"/>
          <w:szCs w:val="24"/>
        </w:rPr>
        <w:fldChar w:fldCharType="end"/>
      </w:r>
      <w:r w:rsidR="00DD7119" w:rsidRPr="00D9561B">
        <w:rPr>
          <w:sz w:val="24"/>
          <w:szCs w:val="24"/>
        </w:rPr>
        <w:t>. As a result, it is not unlike</w:t>
      </w:r>
      <w:r w:rsidR="00496FD8" w:rsidRPr="00D9561B">
        <w:rPr>
          <w:sz w:val="24"/>
          <w:szCs w:val="24"/>
        </w:rPr>
        <w:t>ly</w:t>
      </w:r>
      <w:r w:rsidR="00DD7119" w:rsidRPr="00D9561B">
        <w:rPr>
          <w:sz w:val="24"/>
          <w:szCs w:val="24"/>
        </w:rPr>
        <w:t xml:space="preserve"> </w:t>
      </w:r>
      <w:r w:rsidR="00D45C02" w:rsidRPr="00D9561B">
        <w:rPr>
          <w:sz w:val="24"/>
          <w:szCs w:val="24"/>
        </w:rPr>
        <w:t xml:space="preserve">to conclude </w:t>
      </w:r>
      <w:r w:rsidR="00DD7119" w:rsidRPr="00D9561B">
        <w:rPr>
          <w:sz w:val="24"/>
          <w:szCs w:val="24"/>
        </w:rPr>
        <w:t>that</w:t>
      </w:r>
      <w:r w:rsidR="002725F9" w:rsidRPr="00D9561B">
        <w:rPr>
          <w:sz w:val="24"/>
          <w:szCs w:val="24"/>
        </w:rPr>
        <w:t xml:space="preserve"> </w:t>
      </w:r>
      <w:r w:rsidR="00DD7119" w:rsidRPr="00D9561B">
        <w:rPr>
          <w:sz w:val="24"/>
          <w:szCs w:val="24"/>
        </w:rPr>
        <w:t>adherence to the Fiscal Compact</w:t>
      </w:r>
      <w:r w:rsidR="002725F9" w:rsidRPr="00D9561B">
        <w:rPr>
          <w:sz w:val="24"/>
          <w:szCs w:val="24"/>
        </w:rPr>
        <w:t xml:space="preserve"> will “be the embodiment of permanent austerity” in that it</w:t>
      </w:r>
      <w:r w:rsidR="00D47C9F" w:rsidRPr="00D9561B">
        <w:rPr>
          <w:sz w:val="24"/>
          <w:szCs w:val="24"/>
        </w:rPr>
        <w:t xml:space="preserve"> </w:t>
      </w:r>
      <w:r w:rsidR="002725F9" w:rsidRPr="00D9561B">
        <w:rPr>
          <w:sz w:val="24"/>
          <w:szCs w:val="24"/>
        </w:rPr>
        <w:t xml:space="preserve">will </w:t>
      </w:r>
      <w:r w:rsidR="001C27F7" w:rsidRPr="00D9561B">
        <w:rPr>
          <w:sz w:val="24"/>
          <w:szCs w:val="24"/>
        </w:rPr>
        <w:t xml:space="preserve">require Italy to </w:t>
      </w:r>
      <w:r w:rsidR="00735F5B" w:rsidRPr="00D9561B">
        <w:rPr>
          <w:sz w:val="24"/>
          <w:szCs w:val="24"/>
        </w:rPr>
        <w:t>run</w:t>
      </w:r>
      <w:r w:rsidR="001C27F7" w:rsidRPr="00D9561B">
        <w:rPr>
          <w:sz w:val="24"/>
          <w:szCs w:val="24"/>
        </w:rPr>
        <w:t xml:space="preserve"> a primary surplus averaging about 5 </w:t>
      </w:r>
      <w:r w:rsidR="002725F9" w:rsidRPr="00D9561B">
        <w:rPr>
          <w:sz w:val="24"/>
          <w:szCs w:val="24"/>
        </w:rPr>
        <w:t>per cent of GDP year after year</w:t>
      </w:r>
      <w:r w:rsidR="0096037D" w:rsidRPr="00D9561B">
        <w:rPr>
          <w:sz w:val="24"/>
          <w:szCs w:val="24"/>
        </w:rPr>
        <w:t xml:space="preserve"> </w:t>
      </w:r>
      <w:r w:rsidR="0096037D" w:rsidRPr="00D9561B">
        <w:rPr>
          <w:sz w:val="24"/>
          <w:szCs w:val="24"/>
        </w:rPr>
        <w:fldChar w:fldCharType="begin"/>
      </w:r>
      <w:r w:rsidR="0096037D" w:rsidRPr="00D9561B">
        <w:rPr>
          <w:sz w:val="24"/>
          <w:szCs w:val="24"/>
        </w:rPr>
        <w:instrText xml:space="preserve"> ADDIN EN.CITE &lt;EndNote&gt;&lt;Cite&gt;&lt;Author&gt;Münchau&lt;/Author&gt;&lt;Year&gt;2014&lt;/Year&gt;&lt;RecNum&gt;4438&lt;/RecNum&gt;&lt;DisplayText&gt;(Münchau 2014)&lt;/DisplayText&gt;&lt;record&gt;&lt;rec-number&gt;4438&lt;/rec-number&gt;&lt;foreign-keys&gt;&lt;key app="EN" db-id="20r0s2z5trvxzwew5fwv52x4aw9zase2xeap"&gt;4438&lt;/key&gt;&lt;/foreign-keys&gt;&lt;ref-type name="Newspaper Article"&gt;23&lt;/ref-type&gt;&lt;contributors&gt;&lt;authors&gt;&lt;author&gt;Wolfgang Münchau&lt;/author&gt;&lt;/authors&gt;&lt;/contributors&gt;&lt;titles&gt;&lt;title&gt;Renzi needs to muster euro allies for Italian rescue&lt;/title&gt;&lt;secondary-title&gt;Financial Times, 1 June&lt;/secondary-title&gt;&lt;/titles&gt;&lt;dates&gt;&lt;year&gt;2014&lt;/year&gt;&lt;/dates&gt;&lt;urls&gt;&lt;/urls&gt;&lt;/record&gt;&lt;/Cite&gt;&lt;/EndNote&gt;</w:instrText>
      </w:r>
      <w:r w:rsidR="0096037D" w:rsidRPr="00D9561B">
        <w:rPr>
          <w:sz w:val="24"/>
          <w:szCs w:val="24"/>
        </w:rPr>
        <w:fldChar w:fldCharType="separate"/>
      </w:r>
      <w:r w:rsidR="0096037D" w:rsidRPr="00D9561B">
        <w:rPr>
          <w:noProof/>
          <w:sz w:val="24"/>
          <w:szCs w:val="24"/>
        </w:rPr>
        <w:t>(</w:t>
      </w:r>
      <w:hyperlink w:anchor="_ENREF_44" w:tooltip="Münchau, 2014 #4438" w:history="1">
        <w:r w:rsidR="004B3627" w:rsidRPr="00D9561B">
          <w:rPr>
            <w:noProof/>
            <w:sz w:val="24"/>
            <w:szCs w:val="24"/>
          </w:rPr>
          <w:t>Münchau 2014</w:t>
        </w:r>
      </w:hyperlink>
      <w:r w:rsidR="0096037D" w:rsidRPr="00D9561B">
        <w:rPr>
          <w:noProof/>
          <w:sz w:val="24"/>
          <w:szCs w:val="24"/>
        </w:rPr>
        <w:t>)</w:t>
      </w:r>
      <w:r w:rsidR="0096037D" w:rsidRPr="00D9561B">
        <w:rPr>
          <w:sz w:val="24"/>
          <w:szCs w:val="24"/>
        </w:rPr>
        <w:fldChar w:fldCharType="end"/>
      </w:r>
      <w:r w:rsidR="001C27F7" w:rsidRPr="00D9561B">
        <w:rPr>
          <w:sz w:val="24"/>
          <w:szCs w:val="24"/>
        </w:rPr>
        <w:t>.</w:t>
      </w:r>
      <w:r w:rsidR="004E076D" w:rsidRPr="00D9561B">
        <w:rPr>
          <w:sz w:val="24"/>
          <w:szCs w:val="24"/>
        </w:rPr>
        <w:t xml:space="preserve"> </w:t>
      </w:r>
      <w:r w:rsidR="00990A12" w:rsidRPr="00D9561B">
        <w:rPr>
          <w:sz w:val="24"/>
          <w:szCs w:val="24"/>
        </w:rPr>
        <w:t xml:space="preserve">Even assuming the political sustainability of a such a </w:t>
      </w:r>
      <w:r w:rsidR="00752433" w:rsidRPr="00D9561B">
        <w:rPr>
          <w:sz w:val="24"/>
          <w:szCs w:val="24"/>
        </w:rPr>
        <w:t xml:space="preserve">demanding </w:t>
      </w:r>
      <w:r w:rsidR="00240AAC" w:rsidRPr="00D9561B">
        <w:rPr>
          <w:sz w:val="24"/>
          <w:szCs w:val="24"/>
        </w:rPr>
        <w:t xml:space="preserve">commitment, </w:t>
      </w:r>
      <w:r w:rsidR="00990A12" w:rsidRPr="00D9561B">
        <w:rPr>
          <w:sz w:val="24"/>
          <w:szCs w:val="24"/>
        </w:rPr>
        <w:t xml:space="preserve">which </w:t>
      </w:r>
      <w:r w:rsidR="00752433" w:rsidRPr="00D9561B">
        <w:rPr>
          <w:sz w:val="24"/>
          <w:szCs w:val="24"/>
        </w:rPr>
        <w:t>cannot be taken for granted</w:t>
      </w:r>
      <w:r w:rsidR="00990A12" w:rsidRPr="00D9561B">
        <w:rPr>
          <w:sz w:val="24"/>
          <w:szCs w:val="24"/>
        </w:rPr>
        <w:t xml:space="preserve"> as the historical record </w:t>
      </w:r>
      <w:r w:rsidR="00434FAB" w:rsidRPr="00D9561B">
        <w:rPr>
          <w:sz w:val="24"/>
          <w:szCs w:val="24"/>
        </w:rPr>
        <w:t xml:space="preserve">indicates </w:t>
      </w:r>
      <w:r w:rsidR="00D91567" w:rsidRPr="00D9561B">
        <w:rPr>
          <w:sz w:val="24"/>
          <w:szCs w:val="24"/>
        </w:rPr>
        <w:fldChar w:fldCharType="begin"/>
      </w:r>
      <w:r w:rsidR="00F76525" w:rsidRPr="00D9561B">
        <w:rPr>
          <w:sz w:val="24"/>
          <w:szCs w:val="24"/>
        </w:rPr>
        <w:instrText xml:space="preserve"> ADDIN EN.CITE &lt;EndNote&gt;&lt;Cite&gt;&lt;Author&gt;Eichengreen&lt;/Author&gt;&lt;Year&gt;2014&lt;/Year&gt;&lt;RecNum&gt;4404&lt;/RecNum&gt;&lt;DisplayText&gt;(Eichengreen and Panizza 2014)&lt;/DisplayText&gt;&lt;record&gt;&lt;rec-number&gt;4404&lt;/rec-number&gt;&lt;foreign-keys&gt;&lt;key app="EN" db-id="20r0s2z5trvxzwew5fwv52x4aw9zase2xeap"&gt;4404&lt;/key&gt;&lt;/foreign-keys&gt;&lt;ref-type name="Journal Article"&gt;17&lt;/ref-type&gt;&lt;contributors&gt;&lt;authors&gt;&lt;author&gt;Eichengreen, Barry&lt;/author&gt;&lt;author&gt;Panizza, Ugo&lt;/author&gt;&lt;/authors&gt;&lt;/contributors&gt;&lt;titles&gt;&lt;title&gt;A Surplus of Ambition: Can Europe Rely on Large Primary Surpluses to Solve Its Debt Problem?&lt;/title&gt;&lt;secondary-title&gt;CEPR Discussion Paper 10069&lt;/secondary-title&gt;&lt;/titles&gt;&lt;periodical&gt;&lt;full-title&gt;CEPR Discussion Paper 10069&lt;/full-title&gt;&lt;/periodical&gt;&lt;dates&gt;&lt;year&gt;2014&lt;/year&gt;&lt;/dates&gt;&lt;urls&gt;&lt;/urls&gt;&lt;/record&gt;&lt;/Cite&gt;&lt;/EndNote&gt;</w:instrText>
      </w:r>
      <w:r w:rsidR="00D91567" w:rsidRPr="00D9561B">
        <w:rPr>
          <w:sz w:val="24"/>
          <w:szCs w:val="24"/>
        </w:rPr>
        <w:fldChar w:fldCharType="separate"/>
      </w:r>
      <w:r w:rsidR="00F76525" w:rsidRPr="00D9561B">
        <w:rPr>
          <w:noProof/>
          <w:sz w:val="24"/>
          <w:szCs w:val="24"/>
        </w:rPr>
        <w:t>(</w:t>
      </w:r>
      <w:hyperlink w:anchor="_ENREF_18" w:tooltip="Eichengreen, 2014 #4404" w:history="1">
        <w:r w:rsidR="004B3627" w:rsidRPr="00D9561B">
          <w:rPr>
            <w:noProof/>
            <w:sz w:val="24"/>
            <w:szCs w:val="24"/>
          </w:rPr>
          <w:t>Eichengreen and Panizza 2014</w:t>
        </w:r>
      </w:hyperlink>
      <w:r w:rsidR="00F76525" w:rsidRPr="00D9561B">
        <w:rPr>
          <w:noProof/>
          <w:sz w:val="24"/>
          <w:szCs w:val="24"/>
        </w:rPr>
        <w:t>)</w:t>
      </w:r>
      <w:r w:rsidR="00D91567" w:rsidRPr="00D9561B">
        <w:rPr>
          <w:sz w:val="24"/>
          <w:szCs w:val="24"/>
        </w:rPr>
        <w:fldChar w:fldCharType="end"/>
      </w:r>
      <w:r w:rsidR="00434FAB" w:rsidRPr="00D9561B">
        <w:rPr>
          <w:sz w:val="24"/>
          <w:szCs w:val="24"/>
        </w:rPr>
        <w:t xml:space="preserve">, its </w:t>
      </w:r>
      <w:r w:rsidR="00B8200D" w:rsidRPr="00D9561B">
        <w:rPr>
          <w:sz w:val="24"/>
          <w:szCs w:val="24"/>
        </w:rPr>
        <w:t xml:space="preserve">impact on growth is </w:t>
      </w:r>
      <w:r w:rsidR="00750DB0" w:rsidRPr="00D9561B">
        <w:rPr>
          <w:sz w:val="24"/>
          <w:szCs w:val="24"/>
        </w:rPr>
        <w:t xml:space="preserve">also </w:t>
      </w:r>
      <w:r w:rsidR="00B8200D" w:rsidRPr="00D9561B">
        <w:rPr>
          <w:sz w:val="24"/>
          <w:szCs w:val="24"/>
        </w:rPr>
        <w:t>debatable. Indeed</w:t>
      </w:r>
      <w:r w:rsidR="00E651C7" w:rsidRPr="00D9561B">
        <w:rPr>
          <w:sz w:val="24"/>
          <w:szCs w:val="24"/>
        </w:rPr>
        <w:t>,</w:t>
      </w:r>
      <w:r w:rsidR="00E462BF" w:rsidRPr="00D9561B">
        <w:rPr>
          <w:sz w:val="24"/>
          <w:szCs w:val="24"/>
        </w:rPr>
        <w:t xml:space="preserve"> </w:t>
      </w:r>
      <w:r w:rsidR="000D58BE" w:rsidRPr="00D9561B">
        <w:rPr>
          <w:sz w:val="24"/>
          <w:szCs w:val="24"/>
        </w:rPr>
        <w:t>although</w:t>
      </w:r>
      <w:r w:rsidR="00E462BF" w:rsidRPr="00D9561B">
        <w:rPr>
          <w:sz w:val="24"/>
          <w:szCs w:val="24"/>
        </w:rPr>
        <w:t xml:space="preserve"> the effects of fiscal consolidation </w:t>
      </w:r>
      <w:r w:rsidR="006E10D7" w:rsidRPr="00D9561B">
        <w:rPr>
          <w:sz w:val="24"/>
          <w:szCs w:val="24"/>
        </w:rPr>
        <w:t xml:space="preserve">on output </w:t>
      </w:r>
      <w:r w:rsidR="00E462BF" w:rsidRPr="00D9561B">
        <w:rPr>
          <w:sz w:val="24"/>
          <w:szCs w:val="24"/>
        </w:rPr>
        <w:t xml:space="preserve">depend </w:t>
      </w:r>
      <w:r w:rsidR="006E10D7" w:rsidRPr="00D9561B">
        <w:rPr>
          <w:sz w:val="24"/>
          <w:szCs w:val="24"/>
        </w:rPr>
        <w:t>on t</w:t>
      </w:r>
      <w:r w:rsidR="000D58BE" w:rsidRPr="00D9561B">
        <w:rPr>
          <w:sz w:val="24"/>
          <w:szCs w:val="24"/>
        </w:rPr>
        <w:t>h</w:t>
      </w:r>
      <w:r w:rsidR="006E10D7" w:rsidRPr="00D9561B">
        <w:rPr>
          <w:sz w:val="24"/>
          <w:szCs w:val="24"/>
        </w:rPr>
        <w:t>e</w:t>
      </w:r>
      <w:r w:rsidR="000D58BE" w:rsidRPr="00D9561B">
        <w:rPr>
          <w:sz w:val="24"/>
          <w:szCs w:val="24"/>
        </w:rPr>
        <w:t xml:space="preserve"> design</w:t>
      </w:r>
      <w:r w:rsidR="00E462BF" w:rsidRPr="00D9561B">
        <w:rPr>
          <w:sz w:val="24"/>
          <w:szCs w:val="24"/>
        </w:rPr>
        <w:t xml:space="preserve"> of fiscal packages, as well as </w:t>
      </w:r>
      <w:r w:rsidR="00750DB0" w:rsidRPr="00D9561B">
        <w:rPr>
          <w:sz w:val="24"/>
          <w:szCs w:val="24"/>
        </w:rPr>
        <w:t>on the coordination with</w:t>
      </w:r>
      <w:r w:rsidR="00E462BF" w:rsidRPr="00D9561B">
        <w:rPr>
          <w:sz w:val="24"/>
          <w:szCs w:val="24"/>
        </w:rPr>
        <w:t xml:space="preserve"> monetary policy</w:t>
      </w:r>
      <w:r w:rsidR="00E651C7" w:rsidRPr="00D9561B">
        <w:rPr>
          <w:sz w:val="24"/>
          <w:szCs w:val="24"/>
        </w:rPr>
        <w:t>, sim</w:t>
      </w:r>
      <w:r w:rsidR="006E10D7" w:rsidRPr="00D9561B">
        <w:rPr>
          <w:sz w:val="24"/>
          <w:szCs w:val="24"/>
        </w:rPr>
        <w:t>u</w:t>
      </w:r>
      <w:r w:rsidR="00E651C7" w:rsidRPr="00D9561B">
        <w:rPr>
          <w:sz w:val="24"/>
          <w:szCs w:val="24"/>
        </w:rPr>
        <w:t xml:space="preserve">lations indicate that </w:t>
      </w:r>
      <w:r w:rsidR="00FE1704" w:rsidRPr="00D9561B">
        <w:rPr>
          <w:sz w:val="24"/>
          <w:szCs w:val="24"/>
        </w:rPr>
        <w:t>ev</w:t>
      </w:r>
      <w:r w:rsidR="000D58BE" w:rsidRPr="00D9561B">
        <w:rPr>
          <w:bCs/>
          <w:sz w:val="24"/>
          <w:szCs w:val="24"/>
        </w:rPr>
        <w:t xml:space="preserve">en </w:t>
      </w:r>
      <w:r w:rsidR="00FE1704" w:rsidRPr="00D9561B">
        <w:rPr>
          <w:bCs/>
          <w:sz w:val="24"/>
          <w:szCs w:val="24"/>
        </w:rPr>
        <w:t xml:space="preserve">under </w:t>
      </w:r>
      <w:r w:rsidR="000D58BE" w:rsidRPr="00D9561B">
        <w:rPr>
          <w:bCs/>
          <w:sz w:val="24"/>
          <w:szCs w:val="24"/>
        </w:rPr>
        <w:t xml:space="preserve">a </w:t>
      </w:r>
      <w:r w:rsidR="00FE1704" w:rsidRPr="00D9561B">
        <w:rPr>
          <w:bCs/>
          <w:sz w:val="24"/>
          <w:szCs w:val="24"/>
        </w:rPr>
        <w:t>“</w:t>
      </w:r>
      <w:r w:rsidR="000D58BE" w:rsidRPr="00D9561B">
        <w:rPr>
          <w:bCs/>
          <w:sz w:val="24"/>
          <w:szCs w:val="24"/>
        </w:rPr>
        <w:t>growth-friendly</w:t>
      </w:r>
      <w:r w:rsidR="006210FD" w:rsidRPr="00D9561B">
        <w:rPr>
          <w:bCs/>
          <w:sz w:val="24"/>
          <w:szCs w:val="24"/>
        </w:rPr>
        <w:t xml:space="preserve"> consolidation</w:t>
      </w:r>
      <w:r w:rsidR="00FE1704" w:rsidRPr="00D9561B">
        <w:rPr>
          <w:bCs/>
          <w:sz w:val="24"/>
          <w:szCs w:val="24"/>
        </w:rPr>
        <w:t>” scenario</w:t>
      </w:r>
      <w:r w:rsidR="000D58BE" w:rsidRPr="00D9561B">
        <w:rPr>
          <w:bCs/>
          <w:sz w:val="24"/>
          <w:szCs w:val="24"/>
        </w:rPr>
        <w:t>,</w:t>
      </w:r>
      <w:r w:rsidR="00C8682D" w:rsidRPr="00D9561B">
        <w:rPr>
          <w:rStyle w:val="FootnoteReference"/>
          <w:bCs/>
          <w:sz w:val="24"/>
          <w:szCs w:val="24"/>
        </w:rPr>
        <w:footnoteReference w:id="12"/>
      </w:r>
      <w:r w:rsidR="000D58BE" w:rsidRPr="00D9561B">
        <w:rPr>
          <w:bCs/>
          <w:sz w:val="24"/>
          <w:szCs w:val="24"/>
        </w:rPr>
        <w:t xml:space="preserve"> </w:t>
      </w:r>
      <w:r w:rsidR="00FE1704" w:rsidRPr="00D9561B">
        <w:rPr>
          <w:bCs/>
          <w:sz w:val="24"/>
          <w:szCs w:val="24"/>
        </w:rPr>
        <w:t>“</w:t>
      </w:r>
      <w:r w:rsidR="000D58BE" w:rsidRPr="00D9561B">
        <w:rPr>
          <w:bCs/>
          <w:sz w:val="24"/>
          <w:szCs w:val="24"/>
        </w:rPr>
        <w:t xml:space="preserve">the output effects of required fiscal consolidation are sizable” </w:t>
      </w:r>
      <w:r w:rsidR="001E0229" w:rsidRPr="00D9561B">
        <w:rPr>
          <w:bCs/>
          <w:sz w:val="24"/>
          <w:szCs w:val="24"/>
        </w:rPr>
        <w:fldChar w:fldCharType="begin"/>
      </w:r>
      <w:r w:rsidR="004022E9" w:rsidRPr="00D9561B">
        <w:rPr>
          <w:bCs/>
          <w:sz w:val="24"/>
          <w:szCs w:val="24"/>
        </w:rPr>
        <w:instrText xml:space="preserve"> ADDIN EN.CITE &lt;EndNote&gt;&lt;Cite&gt;&lt;Author&gt;IMF&lt;/Author&gt;&lt;Year&gt;2012&lt;/Year&gt;&lt;RecNum&gt;4408&lt;/RecNum&gt;&lt;Suffix&gt;`, 42&lt;/Suffix&gt;&lt;DisplayText&gt;(IMF 2012, 42)&lt;/DisplayText&gt;&lt;record&gt;&lt;rec-number&gt;4408&lt;/rec-number&gt;&lt;foreign-keys&gt;&lt;key app="EN" db-id="20r0s2z5trvxzwew5fwv52x4aw9zase2xeap"&gt;4408&lt;/key&gt;&lt;/foreign-keys&gt;&lt;ref-type name="Journal Article"&gt;17&lt;/ref-type&gt;&lt;contributors&gt;&lt;authors&gt;&lt;author&gt;IMF,&lt;/author&gt;&lt;/authors&gt;&lt;/contributors&gt;&lt;titles&gt;&lt;title&gt;Euro Area Policies: 2012 Article IV Consultation—Selected Issues Paper&lt;/title&gt;&lt;secondary-title&gt;IMF Country Report No. 12/182&lt;/secondary-title&gt;&lt;/titles&gt;&lt;periodical&gt;&lt;full-title&gt;IMF Country Report No. 12/182&lt;/full-title&gt;&lt;/periodical&gt;&lt;dates&gt;&lt;year&gt;2012&lt;/year&gt;&lt;/dates&gt;&lt;urls&gt;&lt;/urls&gt;&lt;/record&gt;&lt;/Cite&gt;&lt;/EndNote&gt;</w:instrText>
      </w:r>
      <w:r w:rsidR="001E0229" w:rsidRPr="00D9561B">
        <w:rPr>
          <w:bCs/>
          <w:sz w:val="24"/>
          <w:szCs w:val="24"/>
        </w:rPr>
        <w:fldChar w:fldCharType="separate"/>
      </w:r>
      <w:r w:rsidR="004022E9" w:rsidRPr="00D9561B">
        <w:rPr>
          <w:bCs/>
          <w:noProof/>
          <w:sz w:val="24"/>
          <w:szCs w:val="24"/>
        </w:rPr>
        <w:t>(</w:t>
      </w:r>
      <w:hyperlink w:anchor="_ENREF_28" w:tooltip="IMF, 2012 #4408" w:history="1">
        <w:r w:rsidR="004B3627" w:rsidRPr="00D9561B">
          <w:rPr>
            <w:bCs/>
            <w:noProof/>
            <w:sz w:val="24"/>
            <w:szCs w:val="24"/>
          </w:rPr>
          <w:t>IMF 2012, 42</w:t>
        </w:r>
      </w:hyperlink>
      <w:r w:rsidR="004022E9" w:rsidRPr="00D9561B">
        <w:rPr>
          <w:bCs/>
          <w:noProof/>
          <w:sz w:val="24"/>
          <w:szCs w:val="24"/>
        </w:rPr>
        <w:t>)</w:t>
      </w:r>
      <w:r w:rsidR="001E0229" w:rsidRPr="00D9561B">
        <w:rPr>
          <w:bCs/>
          <w:sz w:val="24"/>
          <w:szCs w:val="24"/>
        </w:rPr>
        <w:fldChar w:fldCharType="end"/>
      </w:r>
      <w:r w:rsidR="00E462BF" w:rsidRPr="00D9561B">
        <w:rPr>
          <w:sz w:val="24"/>
          <w:szCs w:val="24"/>
        </w:rPr>
        <w:t>.</w:t>
      </w:r>
      <w:r w:rsidR="002B27AE" w:rsidRPr="00D9561B">
        <w:rPr>
          <w:sz w:val="24"/>
          <w:szCs w:val="24"/>
        </w:rPr>
        <w:t xml:space="preserve"> In</w:t>
      </w:r>
      <w:r w:rsidR="000D58BE" w:rsidRPr="00D9561B">
        <w:rPr>
          <w:sz w:val="24"/>
          <w:szCs w:val="24"/>
        </w:rPr>
        <w:t xml:space="preserve"> particular, </w:t>
      </w:r>
      <w:r w:rsidR="002B27AE" w:rsidRPr="00D9561B">
        <w:rPr>
          <w:sz w:val="24"/>
          <w:szCs w:val="24"/>
        </w:rPr>
        <w:t>t</w:t>
      </w:r>
      <w:r w:rsidR="003D7FE6" w:rsidRPr="00D9561B">
        <w:rPr>
          <w:sz w:val="24"/>
          <w:szCs w:val="24"/>
        </w:rPr>
        <w:t>h</w:t>
      </w:r>
      <w:r w:rsidR="002B27AE" w:rsidRPr="00D9561B">
        <w:rPr>
          <w:sz w:val="24"/>
          <w:szCs w:val="24"/>
        </w:rPr>
        <w:t>e</w:t>
      </w:r>
      <w:r w:rsidR="003D7FE6" w:rsidRPr="00D9561B">
        <w:rPr>
          <w:sz w:val="24"/>
          <w:szCs w:val="24"/>
        </w:rPr>
        <w:t xml:space="preserve"> </w:t>
      </w:r>
      <w:r w:rsidR="009D5D99" w:rsidRPr="00D9561B">
        <w:rPr>
          <w:sz w:val="24"/>
          <w:szCs w:val="24"/>
        </w:rPr>
        <w:t xml:space="preserve">required </w:t>
      </w:r>
      <w:r w:rsidR="003D7FE6" w:rsidRPr="00D9561B">
        <w:rPr>
          <w:sz w:val="24"/>
          <w:szCs w:val="24"/>
        </w:rPr>
        <w:t xml:space="preserve">fiscal </w:t>
      </w:r>
      <w:r w:rsidR="002B27AE" w:rsidRPr="00D9561B">
        <w:rPr>
          <w:sz w:val="24"/>
          <w:szCs w:val="24"/>
        </w:rPr>
        <w:t>adjustment</w:t>
      </w:r>
      <w:r w:rsidR="003D7FE6" w:rsidRPr="00D9561B">
        <w:rPr>
          <w:sz w:val="24"/>
          <w:szCs w:val="24"/>
        </w:rPr>
        <w:t xml:space="preserve"> will </w:t>
      </w:r>
      <w:r w:rsidR="002B27AE" w:rsidRPr="00D9561B">
        <w:rPr>
          <w:sz w:val="24"/>
          <w:szCs w:val="24"/>
        </w:rPr>
        <w:t>translate</w:t>
      </w:r>
      <w:r w:rsidR="009D5D99" w:rsidRPr="00D9561B">
        <w:rPr>
          <w:sz w:val="24"/>
          <w:szCs w:val="24"/>
        </w:rPr>
        <w:t xml:space="preserve"> into</w:t>
      </w:r>
      <w:r w:rsidR="003D7FE6" w:rsidRPr="00D9561B">
        <w:rPr>
          <w:sz w:val="24"/>
          <w:szCs w:val="24"/>
        </w:rPr>
        <w:t xml:space="preserve"> </w:t>
      </w:r>
      <w:r w:rsidR="00B8200D" w:rsidRPr="00D9561B">
        <w:rPr>
          <w:sz w:val="24"/>
          <w:szCs w:val="24"/>
        </w:rPr>
        <w:t xml:space="preserve">large output losses </w:t>
      </w:r>
      <w:r w:rsidR="00486615" w:rsidRPr="00D9561B">
        <w:rPr>
          <w:sz w:val="24"/>
          <w:szCs w:val="24"/>
        </w:rPr>
        <w:t>for the group of high-debt European countries, including Italy</w:t>
      </w:r>
      <w:r w:rsidR="003D7FE6" w:rsidRPr="00D9561B">
        <w:rPr>
          <w:sz w:val="24"/>
          <w:szCs w:val="24"/>
        </w:rPr>
        <w:t xml:space="preserve">. </w:t>
      </w:r>
    </w:p>
    <w:p w14:paraId="391C048C" w14:textId="77777777" w:rsidR="00F3421B" w:rsidRDefault="00F3421B" w:rsidP="00F3421B">
      <w:pPr>
        <w:spacing w:line="360" w:lineRule="auto"/>
        <w:jc w:val="both"/>
        <w:rPr>
          <w:sz w:val="24"/>
          <w:szCs w:val="24"/>
        </w:rPr>
      </w:pPr>
    </w:p>
    <w:p w14:paraId="7B6725FB" w14:textId="5477E8AA" w:rsidR="001C27F7" w:rsidRPr="00D9561B" w:rsidRDefault="00077041" w:rsidP="00F3421B">
      <w:pPr>
        <w:spacing w:line="360" w:lineRule="auto"/>
        <w:jc w:val="both"/>
        <w:rPr>
          <w:sz w:val="24"/>
          <w:szCs w:val="24"/>
        </w:rPr>
      </w:pPr>
      <w:r w:rsidRPr="00D9561B">
        <w:rPr>
          <w:sz w:val="24"/>
          <w:szCs w:val="24"/>
        </w:rPr>
        <w:t xml:space="preserve">In short, economic fundamentals </w:t>
      </w:r>
      <w:r w:rsidR="006856A7" w:rsidRPr="00D9561B">
        <w:rPr>
          <w:sz w:val="24"/>
          <w:szCs w:val="24"/>
        </w:rPr>
        <w:t>are a poor predictor for Italy’s stance in the negotiation</w:t>
      </w:r>
      <w:r w:rsidR="00A244B9" w:rsidRPr="00D9561B">
        <w:rPr>
          <w:sz w:val="24"/>
          <w:szCs w:val="24"/>
        </w:rPr>
        <w:t xml:space="preserve"> for the Fiscal Com</w:t>
      </w:r>
      <w:r w:rsidR="00030A1B" w:rsidRPr="00D9561B">
        <w:rPr>
          <w:sz w:val="24"/>
          <w:szCs w:val="24"/>
        </w:rPr>
        <w:t>p</w:t>
      </w:r>
      <w:r w:rsidR="00A244B9" w:rsidRPr="00D9561B">
        <w:rPr>
          <w:sz w:val="24"/>
          <w:szCs w:val="24"/>
        </w:rPr>
        <w:t>a</w:t>
      </w:r>
      <w:r w:rsidR="00030A1B" w:rsidRPr="00D9561B">
        <w:rPr>
          <w:sz w:val="24"/>
          <w:szCs w:val="24"/>
        </w:rPr>
        <w:t>ct</w:t>
      </w:r>
      <w:r w:rsidR="005D1942" w:rsidRPr="00D9561B">
        <w:rPr>
          <w:sz w:val="24"/>
          <w:szCs w:val="24"/>
        </w:rPr>
        <w:t xml:space="preserve">. </w:t>
      </w:r>
      <w:r w:rsidR="00F923FB" w:rsidRPr="00D9561B">
        <w:rPr>
          <w:sz w:val="24"/>
          <w:szCs w:val="24"/>
        </w:rPr>
        <w:t>That is to say</w:t>
      </w:r>
      <w:r w:rsidR="005D1942" w:rsidRPr="00D9561B">
        <w:rPr>
          <w:sz w:val="24"/>
          <w:szCs w:val="24"/>
        </w:rPr>
        <w:t>, a</w:t>
      </w:r>
      <w:r w:rsidR="006856A7" w:rsidRPr="00D9561B">
        <w:rPr>
          <w:sz w:val="24"/>
          <w:szCs w:val="24"/>
        </w:rPr>
        <w:t xml:space="preserve"> pure economic analysis is confounding </w:t>
      </w:r>
      <w:r w:rsidR="00174FDF" w:rsidRPr="00D9561B">
        <w:rPr>
          <w:sz w:val="24"/>
          <w:szCs w:val="24"/>
        </w:rPr>
        <w:t>because</w:t>
      </w:r>
      <w:r w:rsidR="006856A7" w:rsidRPr="00D9561B">
        <w:rPr>
          <w:sz w:val="24"/>
          <w:szCs w:val="24"/>
        </w:rPr>
        <w:t xml:space="preserve"> it sits uncomfortably with the empirical record: </w:t>
      </w:r>
      <w:r w:rsidR="003460AE" w:rsidRPr="00D9561B">
        <w:rPr>
          <w:sz w:val="24"/>
          <w:szCs w:val="24"/>
        </w:rPr>
        <w:t xml:space="preserve">the Monti government “supported the Treaty, with a clear </w:t>
      </w:r>
      <w:r w:rsidR="003460AE" w:rsidRPr="00D9561B">
        <w:rPr>
          <w:sz w:val="24"/>
          <w:szCs w:val="24"/>
        </w:rPr>
        <w:lastRenderedPageBreak/>
        <w:t>positive approach for stronger economic governance.”</w:t>
      </w:r>
      <w:r w:rsidR="003460AE" w:rsidRPr="00D9561B">
        <w:rPr>
          <w:rStyle w:val="FootnoteReference"/>
          <w:sz w:val="24"/>
          <w:szCs w:val="24"/>
        </w:rPr>
        <w:footnoteReference w:id="13"/>
      </w:r>
      <w:r w:rsidR="00AB2CAE" w:rsidRPr="00D9561B">
        <w:rPr>
          <w:sz w:val="24"/>
          <w:szCs w:val="24"/>
        </w:rPr>
        <w:t xml:space="preserve"> This puzzling negotiating stance thus needs </w:t>
      </w:r>
      <w:r w:rsidR="00A3075B" w:rsidRPr="00D9561B">
        <w:rPr>
          <w:sz w:val="24"/>
          <w:szCs w:val="24"/>
        </w:rPr>
        <w:t xml:space="preserve">closer </w:t>
      </w:r>
      <w:r w:rsidR="003460AE" w:rsidRPr="00D9561B">
        <w:rPr>
          <w:sz w:val="24"/>
          <w:szCs w:val="24"/>
        </w:rPr>
        <w:t>theoretical and empirical scrutiny</w:t>
      </w:r>
      <w:r w:rsidR="004E076D" w:rsidRPr="00D9561B">
        <w:rPr>
          <w:sz w:val="24"/>
          <w:szCs w:val="24"/>
        </w:rPr>
        <w:t>.</w:t>
      </w:r>
    </w:p>
    <w:p w14:paraId="50379EC1" w14:textId="77777777" w:rsidR="00702E4F" w:rsidRPr="00D9561B" w:rsidRDefault="00702E4F" w:rsidP="003A0062">
      <w:pPr>
        <w:spacing w:line="360" w:lineRule="auto"/>
        <w:jc w:val="both"/>
        <w:rPr>
          <w:sz w:val="24"/>
          <w:szCs w:val="24"/>
        </w:rPr>
      </w:pPr>
    </w:p>
    <w:p w14:paraId="0470D08A" w14:textId="62F9318C" w:rsidR="00D00DDF" w:rsidRPr="00D9561B" w:rsidRDefault="00D00DDF" w:rsidP="003A0062">
      <w:pPr>
        <w:pStyle w:val="Heading1"/>
        <w:spacing w:line="360" w:lineRule="auto"/>
        <w:jc w:val="both"/>
        <w:rPr>
          <w:rFonts w:ascii="Times New Roman" w:hAnsi="Times New Roman" w:cs="Times New Roman"/>
          <w:color w:val="auto"/>
          <w:sz w:val="24"/>
          <w:szCs w:val="24"/>
        </w:rPr>
      </w:pPr>
      <w:r w:rsidRPr="00D9561B">
        <w:rPr>
          <w:rFonts w:ascii="Times New Roman" w:hAnsi="Times New Roman" w:cs="Times New Roman"/>
          <w:color w:val="auto"/>
          <w:sz w:val="24"/>
          <w:szCs w:val="24"/>
        </w:rPr>
        <w:t xml:space="preserve">3. </w:t>
      </w:r>
      <w:r w:rsidR="00EB4365" w:rsidRPr="00D9561B">
        <w:rPr>
          <w:rFonts w:ascii="Times New Roman" w:hAnsi="Times New Roman" w:cs="Times New Roman"/>
          <w:i/>
          <w:color w:val="auto"/>
          <w:sz w:val="24"/>
          <w:szCs w:val="24"/>
        </w:rPr>
        <w:t>V</w:t>
      </w:r>
      <w:r w:rsidR="00550CD5" w:rsidRPr="00D9561B">
        <w:rPr>
          <w:rFonts w:ascii="Times New Roman" w:hAnsi="Times New Roman" w:cs="Times New Roman"/>
          <w:i/>
          <w:color w:val="auto"/>
          <w:sz w:val="24"/>
          <w:szCs w:val="24"/>
        </w:rPr>
        <w:t>incolo esterno</w:t>
      </w:r>
      <w:r w:rsidR="00550CD5" w:rsidRPr="00D9561B">
        <w:rPr>
          <w:rFonts w:ascii="Times New Roman" w:hAnsi="Times New Roman" w:cs="Times New Roman"/>
          <w:color w:val="auto"/>
          <w:sz w:val="24"/>
          <w:szCs w:val="24"/>
        </w:rPr>
        <w:t xml:space="preserve"> or </w:t>
      </w:r>
      <w:r w:rsidR="00065A4F">
        <w:rPr>
          <w:rFonts w:ascii="Times New Roman" w:hAnsi="Times New Roman" w:cs="Times New Roman"/>
          <w:color w:val="auto"/>
          <w:sz w:val="24"/>
          <w:szCs w:val="24"/>
        </w:rPr>
        <w:t>market discipline</w:t>
      </w:r>
      <w:r w:rsidR="005416DC" w:rsidRPr="00D9561B">
        <w:rPr>
          <w:rFonts w:ascii="Times New Roman" w:hAnsi="Times New Roman" w:cs="Times New Roman"/>
          <w:color w:val="auto"/>
          <w:sz w:val="24"/>
          <w:szCs w:val="24"/>
        </w:rPr>
        <w:t>?</w:t>
      </w:r>
      <w:r w:rsidR="0057665A" w:rsidRPr="00D9561B">
        <w:rPr>
          <w:rFonts w:ascii="Times New Roman" w:hAnsi="Times New Roman" w:cs="Times New Roman"/>
          <w:color w:val="auto"/>
          <w:sz w:val="24"/>
          <w:szCs w:val="24"/>
        </w:rPr>
        <w:t xml:space="preserve"> </w:t>
      </w:r>
    </w:p>
    <w:p w14:paraId="07BFC399" w14:textId="77777777" w:rsidR="00F44B94" w:rsidRPr="00D9561B" w:rsidRDefault="00F44B94" w:rsidP="003A0062">
      <w:pPr>
        <w:spacing w:line="360" w:lineRule="auto"/>
        <w:jc w:val="both"/>
        <w:rPr>
          <w:sz w:val="24"/>
          <w:szCs w:val="24"/>
        </w:rPr>
      </w:pPr>
    </w:p>
    <w:p w14:paraId="0EACB9AF" w14:textId="0251659F" w:rsidR="00A00122" w:rsidRPr="00D9561B" w:rsidRDefault="007F10E1" w:rsidP="007F10E1">
      <w:pPr>
        <w:spacing w:line="360" w:lineRule="auto"/>
        <w:jc w:val="both"/>
        <w:rPr>
          <w:sz w:val="24"/>
          <w:szCs w:val="24"/>
        </w:rPr>
      </w:pPr>
      <w:r w:rsidRPr="00D9561B">
        <w:rPr>
          <w:sz w:val="24"/>
          <w:szCs w:val="24"/>
        </w:rPr>
        <w:t xml:space="preserve">The literature on international economic negotiations </w:t>
      </w:r>
      <w:r w:rsidR="00224BDD" w:rsidRPr="00D9561B">
        <w:rPr>
          <w:sz w:val="24"/>
          <w:szCs w:val="24"/>
        </w:rPr>
        <w:t xml:space="preserve">as well as scholarly works on the Eurozone crisis suggest two </w:t>
      </w:r>
      <w:r w:rsidR="00BC4388" w:rsidRPr="00D9561B">
        <w:rPr>
          <w:sz w:val="24"/>
          <w:szCs w:val="24"/>
        </w:rPr>
        <w:t>main</w:t>
      </w:r>
      <w:r w:rsidR="00224BDD" w:rsidRPr="00D9561B">
        <w:rPr>
          <w:sz w:val="24"/>
          <w:szCs w:val="24"/>
        </w:rPr>
        <w:t xml:space="preserve"> explanations for </w:t>
      </w:r>
      <w:r w:rsidR="00BC4388" w:rsidRPr="00D9561B">
        <w:rPr>
          <w:sz w:val="24"/>
          <w:szCs w:val="24"/>
        </w:rPr>
        <w:t>explaining</w:t>
      </w:r>
      <w:r w:rsidR="00E442B3" w:rsidRPr="00D9561B">
        <w:rPr>
          <w:sz w:val="24"/>
          <w:szCs w:val="24"/>
        </w:rPr>
        <w:t xml:space="preserve"> </w:t>
      </w:r>
      <w:r w:rsidR="00BC4388" w:rsidRPr="00D9561B">
        <w:rPr>
          <w:sz w:val="24"/>
          <w:szCs w:val="24"/>
        </w:rPr>
        <w:t>the disjuncture between a c</w:t>
      </w:r>
      <w:r w:rsidR="00035F23" w:rsidRPr="00D9561B">
        <w:rPr>
          <w:sz w:val="24"/>
          <w:szCs w:val="24"/>
        </w:rPr>
        <w:t>ountry’s structural position and its expressed preferences at the negotiating tables</w:t>
      </w:r>
      <w:r w:rsidR="00224BDD" w:rsidRPr="00D9561B">
        <w:rPr>
          <w:sz w:val="24"/>
          <w:szCs w:val="24"/>
        </w:rPr>
        <w:t xml:space="preserve">. </w:t>
      </w:r>
      <w:r w:rsidR="001D3974" w:rsidRPr="00D9561B">
        <w:rPr>
          <w:sz w:val="24"/>
          <w:szCs w:val="24"/>
        </w:rPr>
        <w:t>The first emphasizes the normative orientations of the chief negotiators</w:t>
      </w:r>
      <w:r w:rsidR="00787B44" w:rsidRPr="00D9561B">
        <w:rPr>
          <w:sz w:val="24"/>
          <w:szCs w:val="24"/>
        </w:rPr>
        <w:t>,</w:t>
      </w:r>
      <w:r w:rsidR="00C70751" w:rsidRPr="00D9561B">
        <w:rPr>
          <w:rStyle w:val="FootnoteReference"/>
          <w:sz w:val="24"/>
          <w:szCs w:val="24"/>
        </w:rPr>
        <w:footnoteReference w:id="14"/>
      </w:r>
      <w:r w:rsidR="00787B44" w:rsidRPr="00D9561B">
        <w:rPr>
          <w:sz w:val="24"/>
          <w:szCs w:val="24"/>
        </w:rPr>
        <w:t xml:space="preserve"> </w:t>
      </w:r>
      <w:r w:rsidR="00B77F81" w:rsidRPr="00D9561B">
        <w:rPr>
          <w:sz w:val="24"/>
          <w:szCs w:val="24"/>
        </w:rPr>
        <w:t xml:space="preserve">who are </w:t>
      </w:r>
      <w:r w:rsidR="00787B44" w:rsidRPr="00D9561B">
        <w:rPr>
          <w:sz w:val="24"/>
          <w:szCs w:val="24"/>
        </w:rPr>
        <w:t xml:space="preserve">the Prime Minister and the Minister </w:t>
      </w:r>
      <w:r w:rsidR="00C70751" w:rsidRPr="00D9561B">
        <w:rPr>
          <w:sz w:val="24"/>
          <w:szCs w:val="24"/>
        </w:rPr>
        <w:t>of European Affairs in the case under investigation.</w:t>
      </w:r>
      <w:r w:rsidR="001D3974" w:rsidRPr="00D9561B">
        <w:rPr>
          <w:sz w:val="24"/>
          <w:szCs w:val="24"/>
        </w:rPr>
        <w:t xml:space="preserve"> The second emphasizes the external constraints within which the negotiators operate. In what follow, I discuss both explanations </w:t>
      </w:r>
      <w:r w:rsidR="001B07B4" w:rsidRPr="00D9561B">
        <w:rPr>
          <w:sz w:val="24"/>
          <w:szCs w:val="24"/>
        </w:rPr>
        <w:t>with particular attention to</w:t>
      </w:r>
      <w:r w:rsidR="001D3974" w:rsidRPr="00D9561B">
        <w:rPr>
          <w:sz w:val="24"/>
          <w:szCs w:val="24"/>
        </w:rPr>
        <w:t xml:space="preserve"> </w:t>
      </w:r>
      <w:r w:rsidR="001B07B4" w:rsidRPr="00D9561B">
        <w:rPr>
          <w:sz w:val="24"/>
          <w:szCs w:val="24"/>
        </w:rPr>
        <w:t xml:space="preserve">the studies </w:t>
      </w:r>
      <w:r w:rsidR="00B77F81" w:rsidRPr="00D9561B">
        <w:rPr>
          <w:sz w:val="24"/>
          <w:szCs w:val="24"/>
        </w:rPr>
        <w:t xml:space="preserve">that have already examined </w:t>
      </w:r>
      <w:r w:rsidR="0028729F" w:rsidRPr="00D9561B">
        <w:rPr>
          <w:sz w:val="24"/>
          <w:szCs w:val="24"/>
        </w:rPr>
        <w:t xml:space="preserve">how Italy </w:t>
      </w:r>
      <w:r w:rsidR="0027023B" w:rsidRPr="00D9561B">
        <w:rPr>
          <w:sz w:val="24"/>
          <w:szCs w:val="24"/>
        </w:rPr>
        <w:t>behaves</w:t>
      </w:r>
      <w:r w:rsidR="0028729F" w:rsidRPr="00D9561B">
        <w:rPr>
          <w:sz w:val="24"/>
          <w:szCs w:val="24"/>
        </w:rPr>
        <w:t xml:space="preserve"> in EU-level negotiations</w:t>
      </w:r>
      <w:r w:rsidR="005C3CB1" w:rsidRPr="00D9561B">
        <w:rPr>
          <w:sz w:val="24"/>
          <w:szCs w:val="24"/>
        </w:rPr>
        <w:t xml:space="preserve">. </w:t>
      </w:r>
      <w:r w:rsidR="001B07B4" w:rsidRPr="00D9561B">
        <w:rPr>
          <w:sz w:val="24"/>
          <w:szCs w:val="24"/>
        </w:rPr>
        <w:t>The discussion is meant to</w:t>
      </w:r>
      <w:r w:rsidR="001D3974" w:rsidRPr="00D9561B">
        <w:rPr>
          <w:sz w:val="24"/>
          <w:szCs w:val="24"/>
        </w:rPr>
        <w:t xml:space="preserve"> </w:t>
      </w:r>
      <w:r w:rsidR="00D122A8" w:rsidRPr="00D9561B">
        <w:rPr>
          <w:sz w:val="24"/>
          <w:szCs w:val="24"/>
        </w:rPr>
        <w:t>extract a</w:t>
      </w:r>
      <w:r w:rsidR="001D3974" w:rsidRPr="00D9561B">
        <w:rPr>
          <w:sz w:val="24"/>
          <w:szCs w:val="24"/>
        </w:rPr>
        <w:t xml:space="preserve"> </w:t>
      </w:r>
      <w:r w:rsidR="00D122A8" w:rsidRPr="00D9561B">
        <w:rPr>
          <w:sz w:val="24"/>
          <w:szCs w:val="24"/>
        </w:rPr>
        <w:t>s</w:t>
      </w:r>
      <w:r w:rsidR="001D3974" w:rsidRPr="00D9561B">
        <w:rPr>
          <w:sz w:val="24"/>
          <w:szCs w:val="24"/>
        </w:rPr>
        <w:t xml:space="preserve">et of </w:t>
      </w:r>
      <w:r w:rsidR="00D122A8" w:rsidRPr="00D9561B">
        <w:rPr>
          <w:sz w:val="24"/>
          <w:szCs w:val="24"/>
        </w:rPr>
        <w:t xml:space="preserve">observable expectations </w:t>
      </w:r>
      <w:r w:rsidR="00DB5A03" w:rsidRPr="00D9561B">
        <w:rPr>
          <w:sz w:val="24"/>
          <w:szCs w:val="24"/>
        </w:rPr>
        <w:t>to be tested</w:t>
      </w:r>
      <w:r w:rsidR="001D3974" w:rsidRPr="00D9561B">
        <w:rPr>
          <w:sz w:val="24"/>
          <w:szCs w:val="24"/>
        </w:rPr>
        <w:t xml:space="preserve"> </w:t>
      </w:r>
      <w:r w:rsidR="00DB5A03" w:rsidRPr="00D9561B">
        <w:rPr>
          <w:sz w:val="24"/>
          <w:szCs w:val="24"/>
        </w:rPr>
        <w:t>in</w:t>
      </w:r>
      <w:r w:rsidR="001D3974" w:rsidRPr="00D9561B">
        <w:rPr>
          <w:sz w:val="24"/>
          <w:szCs w:val="24"/>
        </w:rPr>
        <w:t xml:space="preserve"> the ensuing empirical analysis.</w:t>
      </w:r>
    </w:p>
    <w:p w14:paraId="02E7464E" w14:textId="77777777" w:rsidR="00F3421B" w:rsidRDefault="00F3421B" w:rsidP="00F3421B">
      <w:pPr>
        <w:spacing w:line="360" w:lineRule="auto"/>
        <w:jc w:val="both"/>
        <w:rPr>
          <w:sz w:val="24"/>
          <w:szCs w:val="24"/>
        </w:rPr>
      </w:pPr>
    </w:p>
    <w:p w14:paraId="48DA954C" w14:textId="7646459D" w:rsidR="00A00122" w:rsidRPr="00D9561B" w:rsidRDefault="00DA35AE" w:rsidP="00F3421B">
      <w:pPr>
        <w:spacing w:line="360" w:lineRule="auto"/>
        <w:jc w:val="both"/>
        <w:rPr>
          <w:sz w:val="24"/>
          <w:szCs w:val="24"/>
        </w:rPr>
      </w:pPr>
      <w:r w:rsidRPr="00D9561B">
        <w:rPr>
          <w:sz w:val="24"/>
          <w:szCs w:val="24"/>
        </w:rPr>
        <w:t>The normative-</w:t>
      </w:r>
      <w:r w:rsidR="001D3974" w:rsidRPr="00D9561B">
        <w:rPr>
          <w:sz w:val="24"/>
          <w:szCs w:val="24"/>
        </w:rPr>
        <w:t>based explanation draws attention to the beliefs of the political actors in charge of the negotiations</w:t>
      </w:r>
      <w:r w:rsidR="00780A65" w:rsidRPr="00D9561B">
        <w:rPr>
          <w:sz w:val="24"/>
          <w:szCs w:val="24"/>
        </w:rPr>
        <w:t xml:space="preserve"> a</w:t>
      </w:r>
      <w:r w:rsidR="001D3974" w:rsidRPr="00D9561B">
        <w:rPr>
          <w:sz w:val="24"/>
          <w:szCs w:val="24"/>
        </w:rPr>
        <w:t xml:space="preserve">nd the </w:t>
      </w:r>
      <w:r w:rsidR="00780A65" w:rsidRPr="00D9561B">
        <w:rPr>
          <w:sz w:val="24"/>
          <w:szCs w:val="24"/>
        </w:rPr>
        <w:t xml:space="preserve">degree to which those actors are free to pursue their preferences given the relationship with </w:t>
      </w:r>
      <w:r w:rsidR="00351A0E" w:rsidRPr="00D9561B">
        <w:rPr>
          <w:sz w:val="24"/>
          <w:szCs w:val="24"/>
        </w:rPr>
        <w:t>domestic constituencies (for the original formulation of these argu</w:t>
      </w:r>
      <w:r w:rsidR="00F532D0" w:rsidRPr="00D9561B">
        <w:rPr>
          <w:sz w:val="24"/>
          <w:szCs w:val="24"/>
        </w:rPr>
        <w:t xml:space="preserve">ments see Putnam 1988, 488-450). </w:t>
      </w:r>
      <w:r w:rsidR="007F10E1" w:rsidRPr="00D9561B">
        <w:rPr>
          <w:sz w:val="24"/>
          <w:szCs w:val="24"/>
        </w:rPr>
        <w:t xml:space="preserve">Applied to our case, this argument would hold that the Italian </w:t>
      </w:r>
      <w:r w:rsidR="00AC189B" w:rsidRPr="00D9561B">
        <w:rPr>
          <w:sz w:val="24"/>
          <w:szCs w:val="24"/>
        </w:rPr>
        <w:t>negotiators, who</w:t>
      </w:r>
      <w:r w:rsidR="001D3974" w:rsidRPr="00D9561B">
        <w:rPr>
          <w:sz w:val="24"/>
          <w:szCs w:val="24"/>
        </w:rPr>
        <w:t xml:space="preserve"> </w:t>
      </w:r>
      <w:r w:rsidR="00150F39" w:rsidRPr="00D9561B">
        <w:rPr>
          <w:sz w:val="24"/>
          <w:szCs w:val="24"/>
        </w:rPr>
        <w:t xml:space="preserve">were </w:t>
      </w:r>
      <w:r w:rsidR="001D3974" w:rsidRPr="00D9561B">
        <w:rPr>
          <w:sz w:val="24"/>
          <w:szCs w:val="24"/>
        </w:rPr>
        <w:t xml:space="preserve">largely insulated from political and societal pressures because </w:t>
      </w:r>
      <w:r w:rsidR="00A0073A" w:rsidRPr="00D9561B">
        <w:rPr>
          <w:sz w:val="24"/>
          <w:szCs w:val="24"/>
        </w:rPr>
        <w:t>of the technocratic nature of the government of the time</w:t>
      </w:r>
      <w:r w:rsidR="00F17169" w:rsidRPr="00D9561B">
        <w:rPr>
          <w:sz w:val="24"/>
          <w:szCs w:val="24"/>
        </w:rPr>
        <w:t xml:space="preserve"> </w:t>
      </w:r>
      <w:r w:rsidR="00F17169" w:rsidRPr="00D9561B">
        <w:rPr>
          <w:sz w:val="24"/>
          <w:szCs w:val="24"/>
        </w:rPr>
        <w:fldChar w:fldCharType="begin">
          <w:fldData xml:space="preserve">PEVuZE5vdGU+PENpdGU+PEF1dGhvcj5NY0Rvbm5lbGw8L0F1dGhvcj48WWVhcj4yMDE0PC9ZZWFy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</w:fldData>
        </w:fldChar>
      </w:r>
      <w:r w:rsidR="004022E9" w:rsidRPr="00D9561B">
        <w:rPr>
          <w:sz w:val="24"/>
          <w:szCs w:val="24"/>
        </w:rPr>
        <w:instrText xml:space="preserve"> ADDIN EN.CITE </w:instrText>
      </w:r>
      <w:r w:rsidR="004022E9" w:rsidRPr="00D9561B">
        <w:rPr>
          <w:sz w:val="24"/>
          <w:szCs w:val="24"/>
        </w:rPr>
        <w:fldChar w:fldCharType="begin">
          <w:fldData xml:space="preserve">PEVuZE5vdGU+PENpdGU+PEF1dGhvcj5NY0Rvbm5lbGw8L0F1dGhvcj48WWVhcj4yMDE0PC9ZZWFy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</w:fldData>
        </w:fldChar>
      </w:r>
      <w:r w:rsidR="004022E9" w:rsidRPr="00D9561B">
        <w:rPr>
          <w:sz w:val="24"/>
          <w:szCs w:val="24"/>
        </w:rPr>
        <w:instrText xml:space="preserve"> ADDIN EN.CITE.DATA </w:instrText>
      </w:r>
      <w:r w:rsidR="004022E9" w:rsidRPr="00D9561B">
        <w:rPr>
          <w:sz w:val="24"/>
          <w:szCs w:val="24"/>
        </w:rPr>
      </w:r>
      <w:r w:rsidR="004022E9" w:rsidRPr="00D9561B">
        <w:rPr>
          <w:sz w:val="24"/>
          <w:szCs w:val="24"/>
        </w:rPr>
        <w:fldChar w:fldCharType="end"/>
      </w:r>
      <w:r w:rsidR="00F17169" w:rsidRPr="00D9561B">
        <w:rPr>
          <w:sz w:val="24"/>
          <w:szCs w:val="24"/>
        </w:rPr>
      </w:r>
      <w:r w:rsidR="00F17169" w:rsidRPr="00D9561B">
        <w:rPr>
          <w:sz w:val="24"/>
          <w:szCs w:val="24"/>
        </w:rPr>
        <w:fldChar w:fldCharType="separate"/>
      </w:r>
      <w:r w:rsidR="004022E9" w:rsidRPr="00D9561B">
        <w:rPr>
          <w:noProof/>
          <w:sz w:val="24"/>
          <w:szCs w:val="24"/>
        </w:rPr>
        <w:t>(</w:t>
      </w:r>
      <w:hyperlink w:anchor="_ENREF_10" w:tooltip="Culpepper, 2014 #3766" w:history="1">
        <w:r w:rsidR="004B3627" w:rsidRPr="00D9561B">
          <w:rPr>
            <w:noProof/>
            <w:sz w:val="24"/>
            <w:szCs w:val="24"/>
          </w:rPr>
          <w:t>Culpepper 2014</w:t>
        </w:r>
      </w:hyperlink>
      <w:r w:rsidR="004022E9" w:rsidRPr="00D9561B">
        <w:rPr>
          <w:noProof/>
          <w:sz w:val="24"/>
          <w:szCs w:val="24"/>
        </w:rPr>
        <w:t xml:space="preserve">; </w:t>
      </w:r>
      <w:hyperlink w:anchor="_ENREF_33" w:tooltip="McDonnell, 2014 #3980" w:history="1">
        <w:r w:rsidR="004B3627" w:rsidRPr="00D9561B">
          <w:rPr>
            <w:noProof/>
            <w:sz w:val="24"/>
            <w:szCs w:val="24"/>
          </w:rPr>
          <w:t>McDonnell and Valbruzzi 2014</w:t>
        </w:r>
      </w:hyperlink>
      <w:r w:rsidR="004022E9" w:rsidRPr="00D9561B">
        <w:rPr>
          <w:noProof/>
          <w:sz w:val="24"/>
          <w:szCs w:val="24"/>
        </w:rPr>
        <w:t>)</w:t>
      </w:r>
      <w:r w:rsidR="00F17169" w:rsidRPr="00D9561B">
        <w:rPr>
          <w:sz w:val="24"/>
          <w:szCs w:val="24"/>
        </w:rPr>
        <w:fldChar w:fldCharType="end"/>
      </w:r>
      <w:r w:rsidR="001D3974" w:rsidRPr="00D9561B">
        <w:rPr>
          <w:sz w:val="24"/>
          <w:szCs w:val="24"/>
        </w:rPr>
        <w:t>,</w:t>
      </w:r>
      <w:r w:rsidR="007F10E1" w:rsidRPr="00D9561B">
        <w:rPr>
          <w:sz w:val="24"/>
          <w:szCs w:val="24"/>
        </w:rPr>
        <w:t xml:space="preserve"> supported the Fiscal Compact because they </w:t>
      </w:r>
      <w:r w:rsidR="00595CD7" w:rsidRPr="00D9561B">
        <w:rPr>
          <w:sz w:val="24"/>
          <w:szCs w:val="24"/>
        </w:rPr>
        <w:t>came to be believe in</w:t>
      </w:r>
      <w:r w:rsidR="001D3974" w:rsidRPr="00D9561B">
        <w:rPr>
          <w:sz w:val="24"/>
          <w:szCs w:val="24"/>
        </w:rPr>
        <w:t xml:space="preserve"> its </w:t>
      </w:r>
      <w:r w:rsidR="00595CD7" w:rsidRPr="00D9561B">
        <w:rPr>
          <w:sz w:val="24"/>
          <w:szCs w:val="24"/>
        </w:rPr>
        <w:t xml:space="preserve">underlying </w:t>
      </w:r>
      <w:r w:rsidR="0046259B" w:rsidRPr="00D9561B">
        <w:rPr>
          <w:sz w:val="24"/>
          <w:szCs w:val="24"/>
        </w:rPr>
        <w:t>normative orientations</w:t>
      </w:r>
      <w:r w:rsidR="00585155" w:rsidRPr="00D9561B">
        <w:rPr>
          <w:sz w:val="24"/>
          <w:szCs w:val="24"/>
        </w:rPr>
        <w:t>. That is to say, Italian negotiators adhered to</w:t>
      </w:r>
      <w:r w:rsidR="007F10E1" w:rsidRPr="00D9561B">
        <w:rPr>
          <w:sz w:val="24"/>
          <w:szCs w:val="24"/>
        </w:rPr>
        <w:t xml:space="preserve"> </w:t>
      </w:r>
      <w:r w:rsidR="00927C52" w:rsidRPr="00D9561B">
        <w:rPr>
          <w:sz w:val="24"/>
          <w:szCs w:val="24"/>
        </w:rPr>
        <w:t>the view positing the expansionary effects of fiscal adjustment.</w:t>
      </w:r>
      <w:r w:rsidR="00927C52" w:rsidRPr="00D9561B">
        <w:rPr>
          <w:sz w:val="24"/>
          <w:szCs w:val="24"/>
          <w:vertAlign w:val="superscript"/>
        </w:rPr>
        <w:footnoteReference w:id="15"/>
      </w:r>
      <w:r w:rsidR="00585155" w:rsidRPr="00D9561B">
        <w:rPr>
          <w:sz w:val="24"/>
          <w:szCs w:val="24"/>
        </w:rPr>
        <w:t xml:space="preserve"> </w:t>
      </w:r>
      <w:r w:rsidR="00893668" w:rsidRPr="00D9561B">
        <w:rPr>
          <w:sz w:val="24"/>
          <w:szCs w:val="24"/>
        </w:rPr>
        <w:t>Common education backgrounds</w:t>
      </w:r>
      <w:r w:rsidR="002B115E" w:rsidRPr="00D9561B">
        <w:rPr>
          <w:sz w:val="24"/>
          <w:szCs w:val="24"/>
        </w:rPr>
        <w:t xml:space="preserve"> and long-standing </w:t>
      </w:r>
      <w:r w:rsidR="007C1F7D" w:rsidRPr="00D9561B">
        <w:rPr>
          <w:sz w:val="24"/>
          <w:szCs w:val="24"/>
        </w:rPr>
        <w:t xml:space="preserve">relationship </w:t>
      </w:r>
      <w:r w:rsidR="007F10E1" w:rsidRPr="00D9561B">
        <w:rPr>
          <w:sz w:val="24"/>
          <w:szCs w:val="24"/>
        </w:rPr>
        <w:t xml:space="preserve">between </w:t>
      </w:r>
      <w:r w:rsidR="007C1F7D" w:rsidRPr="00D9561B">
        <w:rPr>
          <w:sz w:val="24"/>
          <w:szCs w:val="24"/>
        </w:rPr>
        <w:t>Italian</w:t>
      </w:r>
      <w:r w:rsidR="007F10E1" w:rsidRPr="00D9561B">
        <w:rPr>
          <w:sz w:val="24"/>
          <w:szCs w:val="24"/>
        </w:rPr>
        <w:t xml:space="preserve"> and European </w:t>
      </w:r>
      <w:r w:rsidR="00893668" w:rsidRPr="00D9561B">
        <w:rPr>
          <w:sz w:val="24"/>
          <w:szCs w:val="24"/>
        </w:rPr>
        <w:t>policy-makers</w:t>
      </w:r>
      <w:r w:rsidR="007C1F7D" w:rsidRPr="00D9561B">
        <w:rPr>
          <w:sz w:val="24"/>
          <w:szCs w:val="24"/>
        </w:rPr>
        <w:t xml:space="preserve"> </w:t>
      </w:r>
      <w:r w:rsidRPr="00D9561B">
        <w:rPr>
          <w:sz w:val="24"/>
          <w:szCs w:val="24"/>
        </w:rPr>
        <w:t xml:space="preserve">could have </w:t>
      </w:r>
      <w:r w:rsidR="007F10E1" w:rsidRPr="00D9561B">
        <w:rPr>
          <w:sz w:val="24"/>
          <w:szCs w:val="24"/>
        </w:rPr>
        <w:t xml:space="preserve">provided the mechanism through which the Italian executive </w:t>
      </w:r>
      <w:r w:rsidR="002B115E" w:rsidRPr="00D9561B">
        <w:rPr>
          <w:sz w:val="24"/>
          <w:szCs w:val="24"/>
        </w:rPr>
        <w:t>became socialized into</w:t>
      </w:r>
      <w:r w:rsidR="007F10E1" w:rsidRPr="00D9561B">
        <w:rPr>
          <w:sz w:val="24"/>
          <w:szCs w:val="24"/>
        </w:rPr>
        <w:t xml:space="preserve"> this </w:t>
      </w:r>
      <w:r w:rsidR="0046259B" w:rsidRPr="00D9561B">
        <w:rPr>
          <w:sz w:val="24"/>
          <w:szCs w:val="24"/>
        </w:rPr>
        <w:t>view</w:t>
      </w:r>
      <w:r w:rsidR="007F10E1" w:rsidRPr="00D9561B">
        <w:rPr>
          <w:sz w:val="24"/>
          <w:szCs w:val="24"/>
        </w:rPr>
        <w:t xml:space="preserve"> and thus conceive</w:t>
      </w:r>
      <w:r w:rsidR="00854B9E" w:rsidRPr="00D9561B">
        <w:rPr>
          <w:sz w:val="24"/>
          <w:szCs w:val="24"/>
        </w:rPr>
        <w:t>d</w:t>
      </w:r>
      <w:r w:rsidR="007F10E1" w:rsidRPr="00D9561B">
        <w:rPr>
          <w:sz w:val="24"/>
          <w:szCs w:val="24"/>
        </w:rPr>
        <w:t xml:space="preserve"> of strengthened budgetary discipline as </w:t>
      </w:r>
      <w:r w:rsidR="00854B9E" w:rsidRPr="00D9561B">
        <w:rPr>
          <w:sz w:val="24"/>
          <w:szCs w:val="24"/>
        </w:rPr>
        <w:t xml:space="preserve">the </w:t>
      </w:r>
      <w:r w:rsidR="007F10E1" w:rsidRPr="00D9561B">
        <w:rPr>
          <w:sz w:val="24"/>
          <w:szCs w:val="24"/>
        </w:rPr>
        <w:t>preferred bargaining option</w:t>
      </w:r>
      <w:r w:rsidR="00893668" w:rsidRPr="00D9561B">
        <w:rPr>
          <w:sz w:val="24"/>
          <w:szCs w:val="24"/>
        </w:rPr>
        <w:t xml:space="preserve"> </w:t>
      </w:r>
      <w:r w:rsidR="00FA34CE" w:rsidRPr="00D9561B">
        <w:rPr>
          <w:sz w:val="24"/>
          <w:szCs w:val="24"/>
        </w:rPr>
        <w:fldChar w:fldCharType="begin"/>
      </w:r>
      <w:r w:rsidR="004022E9" w:rsidRPr="00D9561B">
        <w:rPr>
          <w:sz w:val="24"/>
          <w:szCs w:val="24"/>
        </w:rPr>
        <w:instrText xml:space="preserve"> ADDIN EN.CITE &lt;EndNote&gt;&lt;Cite&gt;&lt;Author&gt;Helgadóttir&lt;/Author&gt;&lt;Year&gt;2015&lt;/Year&gt;&lt;RecNum&gt;4298&lt;/RecNum&gt;&lt;DisplayText&gt;(Helgadóttir 2015)&lt;/DisplayText&gt;&lt;record&gt;&lt;rec-number&gt;4298&lt;/rec-number&gt;&lt;foreign-keys&gt;&lt;key app="EN" db-id="20r0s2z5trvxzwew5fwv52x4aw9zase2xeap"&gt;4298&lt;/key&gt;&lt;/foreign-keys&gt;&lt;ref-type name="Journal Article"&gt;17&lt;/ref-type&gt;&lt;contributors&gt;&lt;authors&gt;&lt;author&gt;Oddný Helgadóttir&lt;/author&gt;&lt;/authors&gt;&lt;/contributors&gt;&lt;titles&gt;&lt;title&gt;The Bocconi boys go to Brussels: Italian economic ideas, professional networks and European austerity&lt;/title&gt;&lt;secondary-title&gt;Journal of European Public  Policy&lt;/secondary-title&gt;&lt;/titles&gt;&lt;periodical&gt;&lt;full-title&gt;Journal of European Public  Policy&lt;/full-title&gt;&lt;/periodical&gt;&lt;pages&gt;392-409&lt;/pages&gt;&lt;volume&gt;23&lt;/volume&gt;&lt;number&gt;3&lt;/number&gt;&lt;dates&gt;&lt;year&gt;2015&lt;/year&gt;&lt;/dates&gt;&lt;urls&gt;&lt;/urls&gt;&lt;/record&gt;&lt;/Cite&gt;&lt;/EndNote&gt;</w:instrText>
      </w:r>
      <w:r w:rsidR="00FA34CE" w:rsidRPr="00D9561B">
        <w:rPr>
          <w:sz w:val="24"/>
          <w:szCs w:val="24"/>
        </w:rPr>
        <w:fldChar w:fldCharType="separate"/>
      </w:r>
      <w:r w:rsidR="004022E9" w:rsidRPr="00D9561B">
        <w:rPr>
          <w:noProof/>
          <w:sz w:val="24"/>
          <w:szCs w:val="24"/>
        </w:rPr>
        <w:t>(</w:t>
      </w:r>
      <w:hyperlink w:anchor="_ENREF_27" w:tooltip="Helgadóttir, 2015 #4298" w:history="1">
        <w:r w:rsidR="004B3627" w:rsidRPr="00D9561B">
          <w:rPr>
            <w:noProof/>
            <w:sz w:val="24"/>
            <w:szCs w:val="24"/>
          </w:rPr>
          <w:t>Helgadóttir 2015</w:t>
        </w:r>
      </w:hyperlink>
      <w:r w:rsidR="004022E9" w:rsidRPr="00D9561B">
        <w:rPr>
          <w:noProof/>
          <w:sz w:val="24"/>
          <w:szCs w:val="24"/>
        </w:rPr>
        <w:t>)</w:t>
      </w:r>
      <w:r w:rsidR="00FA34CE" w:rsidRPr="00D9561B">
        <w:rPr>
          <w:sz w:val="24"/>
          <w:szCs w:val="24"/>
        </w:rPr>
        <w:fldChar w:fldCharType="end"/>
      </w:r>
      <w:r w:rsidR="007F10E1" w:rsidRPr="00D9561B">
        <w:rPr>
          <w:sz w:val="24"/>
          <w:szCs w:val="24"/>
        </w:rPr>
        <w:t>.</w:t>
      </w:r>
    </w:p>
    <w:p w14:paraId="3A21C737" w14:textId="42A2EA47" w:rsidR="00A00122" w:rsidRPr="00D9561B" w:rsidRDefault="007F10E1" w:rsidP="00F3421B">
      <w:pPr>
        <w:spacing w:line="360" w:lineRule="auto"/>
        <w:jc w:val="both"/>
        <w:rPr>
          <w:sz w:val="24"/>
          <w:szCs w:val="24"/>
        </w:rPr>
      </w:pPr>
      <w:r w:rsidRPr="00D9561B">
        <w:rPr>
          <w:sz w:val="24"/>
          <w:szCs w:val="24"/>
        </w:rPr>
        <w:lastRenderedPageBreak/>
        <w:t xml:space="preserve">This line of reasoning has already been successfully applied to explain Italian policy-makers’ </w:t>
      </w:r>
      <w:r w:rsidR="00A62AAF" w:rsidRPr="00D9561B">
        <w:rPr>
          <w:sz w:val="24"/>
          <w:szCs w:val="24"/>
        </w:rPr>
        <w:t>negotiating</w:t>
      </w:r>
      <w:r w:rsidR="002B115E" w:rsidRPr="00D9561B">
        <w:rPr>
          <w:sz w:val="24"/>
          <w:szCs w:val="24"/>
        </w:rPr>
        <w:t xml:space="preserve"> stance in </w:t>
      </w:r>
      <w:r w:rsidR="00297A3A" w:rsidRPr="00D9561B">
        <w:rPr>
          <w:sz w:val="24"/>
          <w:szCs w:val="24"/>
        </w:rPr>
        <w:t>past</w:t>
      </w:r>
      <w:r w:rsidR="00854B9E" w:rsidRPr="00D9561B">
        <w:rPr>
          <w:sz w:val="24"/>
          <w:szCs w:val="24"/>
        </w:rPr>
        <w:t xml:space="preserve"> EU</w:t>
      </w:r>
      <w:r w:rsidR="00150F39" w:rsidRPr="00D9561B">
        <w:rPr>
          <w:sz w:val="24"/>
          <w:szCs w:val="24"/>
        </w:rPr>
        <w:t xml:space="preserve"> negotiations</w:t>
      </w:r>
      <w:r w:rsidR="002B115E" w:rsidRPr="00D9561B">
        <w:rPr>
          <w:sz w:val="24"/>
          <w:szCs w:val="24"/>
        </w:rPr>
        <w:t xml:space="preserve">. </w:t>
      </w:r>
      <w:r w:rsidRPr="00D9561B">
        <w:rPr>
          <w:sz w:val="24"/>
          <w:szCs w:val="24"/>
        </w:rPr>
        <w:t xml:space="preserve">In particular, the </w:t>
      </w:r>
      <w:r w:rsidR="002B115E" w:rsidRPr="00D9561B">
        <w:rPr>
          <w:sz w:val="24"/>
          <w:szCs w:val="24"/>
        </w:rPr>
        <w:t>socialization</w:t>
      </w:r>
      <w:r w:rsidRPr="00D9561B">
        <w:rPr>
          <w:sz w:val="24"/>
          <w:szCs w:val="24"/>
        </w:rPr>
        <w:t xml:space="preserve"> argument stands at the core of the “</w:t>
      </w:r>
      <w:r w:rsidRPr="00D9561B">
        <w:rPr>
          <w:i/>
          <w:sz w:val="24"/>
          <w:szCs w:val="24"/>
        </w:rPr>
        <w:t>vincolo esterno</w:t>
      </w:r>
      <w:r w:rsidRPr="00D9561B">
        <w:rPr>
          <w:sz w:val="24"/>
          <w:szCs w:val="24"/>
        </w:rPr>
        <w:t xml:space="preserve">” hypothesis, which </w:t>
      </w:r>
      <w:r w:rsidR="00854B9E" w:rsidRPr="00D9561B">
        <w:rPr>
          <w:sz w:val="24"/>
          <w:szCs w:val="24"/>
        </w:rPr>
        <w:t xml:space="preserve">has famously </w:t>
      </w:r>
      <w:r w:rsidR="000A3043" w:rsidRPr="00D9561B">
        <w:rPr>
          <w:sz w:val="24"/>
          <w:szCs w:val="24"/>
        </w:rPr>
        <w:t>been applied</w:t>
      </w:r>
      <w:r w:rsidRPr="00D9561B">
        <w:rPr>
          <w:sz w:val="24"/>
          <w:szCs w:val="24"/>
        </w:rPr>
        <w:t xml:space="preserve"> to explain the Italian negotiating position in </w:t>
      </w:r>
      <w:r w:rsidR="000A3043" w:rsidRPr="00D9561B">
        <w:rPr>
          <w:sz w:val="24"/>
          <w:szCs w:val="24"/>
        </w:rPr>
        <w:t xml:space="preserve">the </w:t>
      </w:r>
      <w:r w:rsidR="002B115E" w:rsidRPr="00D9561B">
        <w:rPr>
          <w:sz w:val="24"/>
          <w:szCs w:val="24"/>
        </w:rPr>
        <w:t>negotiations</w:t>
      </w:r>
      <w:r w:rsidR="000A3043" w:rsidRPr="00D9561B">
        <w:rPr>
          <w:sz w:val="24"/>
          <w:szCs w:val="24"/>
        </w:rPr>
        <w:t xml:space="preserve"> for the Maastricht Treaty</w:t>
      </w:r>
      <w:r w:rsidRPr="00D9561B">
        <w:rPr>
          <w:sz w:val="24"/>
          <w:szCs w:val="24"/>
        </w:rPr>
        <w:t xml:space="preserve"> </w:t>
      </w:r>
      <w:r w:rsidR="00297A3A" w:rsidRPr="00D9561B">
        <w:rPr>
          <w:sz w:val="24"/>
          <w:szCs w:val="24"/>
        </w:rPr>
        <w:t xml:space="preserve">in the early 1990s </w:t>
      </w:r>
      <w:r w:rsidRPr="00D9561B">
        <w:rPr>
          <w:sz w:val="24"/>
          <w:szCs w:val="24"/>
        </w:rPr>
        <w:fldChar w:fldCharType="begin">
          <w:fldData xml:space="preserve">PEVuZE5vdGU+PENpdGU+PEF1dGhvcj5EeXNvbjwvQXV0aG9yPjxZZWFyPjE5OTY8L1llYXI+PFJl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</w:fldData>
        </w:fldChar>
      </w:r>
      <w:r w:rsidR="004022E9" w:rsidRPr="00D9561B">
        <w:rPr>
          <w:sz w:val="24"/>
          <w:szCs w:val="24"/>
        </w:rPr>
        <w:instrText xml:space="preserve"> ADDIN EN.CITE </w:instrText>
      </w:r>
      <w:r w:rsidR="004022E9" w:rsidRPr="00D9561B">
        <w:rPr>
          <w:sz w:val="24"/>
          <w:szCs w:val="24"/>
        </w:rPr>
        <w:fldChar w:fldCharType="begin">
          <w:fldData xml:space="preserve">PEVuZE5vdGU+PENpdGU+PEF1dGhvcj5EeXNvbjwvQXV0aG9yPjxZZWFyPjE5OTY8L1llYXI+PFJl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</w:fldData>
        </w:fldChar>
      </w:r>
      <w:r w:rsidR="004022E9" w:rsidRPr="00D9561B">
        <w:rPr>
          <w:sz w:val="24"/>
          <w:szCs w:val="24"/>
        </w:rPr>
        <w:instrText xml:space="preserve"> ADDIN EN.CITE.DATA </w:instrText>
      </w:r>
      <w:r w:rsidR="004022E9" w:rsidRPr="00D9561B">
        <w:rPr>
          <w:sz w:val="24"/>
          <w:szCs w:val="24"/>
        </w:rPr>
      </w:r>
      <w:r w:rsidR="004022E9" w:rsidRPr="00D9561B">
        <w:rPr>
          <w:sz w:val="24"/>
          <w:szCs w:val="24"/>
        </w:rPr>
        <w:fldChar w:fldCharType="end"/>
      </w:r>
      <w:r w:rsidRPr="00D9561B">
        <w:rPr>
          <w:sz w:val="24"/>
          <w:szCs w:val="24"/>
        </w:rPr>
      </w:r>
      <w:r w:rsidRPr="00D9561B">
        <w:rPr>
          <w:sz w:val="24"/>
          <w:szCs w:val="24"/>
        </w:rPr>
        <w:fldChar w:fldCharType="separate"/>
      </w:r>
      <w:r w:rsidR="004022E9" w:rsidRPr="00D9561B">
        <w:rPr>
          <w:noProof/>
          <w:sz w:val="24"/>
          <w:szCs w:val="24"/>
        </w:rPr>
        <w:t>(</w:t>
      </w:r>
      <w:hyperlink w:anchor="_ENREF_15" w:tooltip="Dyson, 1996 #3967" w:history="1">
        <w:r w:rsidR="004B3627" w:rsidRPr="00D9561B">
          <w:rPr>
            <w:noProof/>
            <w:sz w:val="24"/>
            <w:szCs w:val="24"/>
          </w:rPr>
          <w:t>Dyson and Featherstone 1996</w:t>
        </w:r>
      </w:hyperlink>
      <w:r w:rsidR="004022E9" w:rsidRPr="00D9561B">
        <w:rPr>
          <w:noProof/>
          <w:sz w:val="24"/>
          <w:szCs w:val="24"/>
        </w:rPr>
        <w:t xml:space="preserve">, </w:t>
      </w:r>
      <w:hyperlink w:anchor="_ENREF_16" w:tooltip="Dyson, 1999 #3702" w:history="1">
        <w:r w:rsidR="004B3627" w:rsidRPr="00D9561B">
          <w:rPr>
            <w:noProof/>
            <w:sz w:val="24"/>
            <w:szCs w:val="24"/>
          </w:rPr>
          <w:t>1999</w:t>
        </w:r>
      </w:hyperlink>
      <w:r w:rsidR="004022E9" w:rsidRPr="00D9561B">
        <w:rPr>
          <w:noProof/>
          <w:sz w:val="24"/>
          <w:szCs w:val="24"/>
        </w:rPr>
        <w:t xml:space="preserve">; </w:t>
      </w:r>
      <w:hyperlink w:anchor="_ENREF_46" w:tooltip="Quaglia, 2004 #4389" w:history="1">
        <w:r w:rsidR="004B3627" w:rsidRPr="00D9561B">
          <w:rPr>
            <w:noProof/>
            <w:sz w:val="24"/>
            <w:szCs w:val="24"/>
          </w:rPr>
          <w:t>Quaglia 2004</w:t>
        </w:r>
      </w:hyperlink>
      <w:r w:rsidR="004022E9" w:rsidRPr="00D9561B">
        <w:rPr>
          <w:noProof/>
          <w:sz w:val="24"/>
          <w:szCs w:val="24"/>
        </w:rPr>
        <w:t>)</w:t>
      </w:r>
      <w:r w:rsidRPr="00D9561B">
        <w:rPr>
          <w:sz w:val="24"/>
          <w:szCs w:val="24"/>
        </w:rPr>
        <w:fldChar w:fldCharType="end"/>
      </w:r>
      <w:r w:rsidRPr="00D9561B">
        <w:rPr>
          <w:sz w:val="24"/>
          <w:szCs w:val="24"/>
        </w:rPr>
        <w:t xml:space="preserve">. According to Dyson and Featherstone (1999), </w:t>
      </w:r>
      <w:r w:rsidR="00EE2E55" w:rsidRPr="00D9561B">
        <w:rPr>
          <w:sz w:val="24"/>
          <w:szCs w:val="24"/>
        </w:rPr>
        <w:t xml:space="preserve">for instance, </w:t>
      </w:r>
      <w:r w:rsidRPr="00D9561B">
        <w:rPr>
          <w:sz w:val="24"/>
          <w:szCs w:val="24"/>
        </w:rPr>
        <w:t>Italian support for the Maastricht Treaty can largely be explained in light of a widespread belief among key government</w:t>
      </w:r>
      <w:r w:rsidR="007E3B6A" w:rsidRPr="00D9561B">
        <w:rPr>
          <w:sz w:val="24"/>
          <w:szCs w:val="24"/>
        </w:rPr>
        <w:t>al</w:t>
      </w:r>
      <w:r w:rsidRPr="00D9561B">
        <w:rPr>
          <w:sz w:val="24"/>
          <w:szCs w:val="24"/>
        </w:rPr>
        <w:t xml:space="preserve"> officials</w:t>
      </w:r>
      <w:r w:rsidR="007E3B6A" w:rsidRPr="00D9561B">
        <w:rPr>
          <w:sz w:val="24"/>
          <w:szCs w:val="24"/>
        </w:rPr>
        <w:t xml:space="preserve">, namely </w:t>
      </w:r>
      <w:r w:rsidR="008E5A35" w:rsidRPr="00D9561B">
        <w:rPr>
          <w:sz w:val="24"/>
          <w:szCs w:val="24"/>
        </w:rPr>
        <w:t xml:space="preserve">key figures in the Finance Minister and the </w:t>
      </w:r>
      <w:r w:rsidR="0059670F" w:rsidRPr="00D9561B">
        <w:rPr>
          <w:sz w:val="24"/>
          <w:szCs w:val="24"/>
        </w:rPr>
        <w:t>Bank of Italy</w:t>
      </w:r>
      <w:r w:rsidRPr="00D9561B">
        <w:rPr>
          <w:sz w:val="24"/>
          <w:szCs w:val="24"/>
        </w:rPr>
        <w:t xml:space="preserve">. This belief held that Italy needed an external anchor to enforce budgetary discipline through </w:t>
      </w:r>
      <w:r w:rsidR="00AF73D3" w:rsidRPr="00D9561B">
        <w:rPr>
          <w:sz w:val="24"/>
          <w:szCs w:val="24"/>
        </w:rPr>
        <w:t>a</w:t>
      </w:r>
      <w:r w:rsidR="00A62AAF" w:rsidRPr="00D9561B">
        <w:rPr>
          <w:sz w:val="24"/>
          <w:szCs w:val="24"/>
        </w:rPr>
        <w:t xml:space="preserve"> political system</w:t>
      </w:r>
      <w:r w:rsidR="00EF4F10" w:rsidRPr="00D9561B">
        <w:rPr>
          <w:sz w:val="24"/>
          <w:szCs w:val="24"/>
        </w:rPr>
        <w:t xml:space="preserve"> </w:t>
      </w:r>
      <w:r w:rsidR="00AF73D3" w:rsidRPr="00D9561B">
        <w:rPr>
          <w:sz w:val="24"/>
          <w:szCs w:val="24"/>
        </w:rPr>
        <w:t xml:space="preserve">unable to generate necessary reforms internally </w:t>
      </w:r>
      <w:r w:rsidR="00EF4F10" w:rsidRPr="00D9561B">
        <w:rPr>
          <w:sz w:val="24"/>
          <w:szCs w:val="24"/>
        </w:rPr>
        <w:t>(</w:t>
      </w:r>
      <w:r w:rsidR="00AF73D3" w:rsidRPr="00D9561B">
        <w:rPr>
          <w:sz w:val="24"/>
          <w:szCs w:val="24"/>
        </w:rPr>
        <w:t>see</w:t>
      </w:r>
      <w:r w:rsidR="00EF4F10" w:rsidRPr="00D9561B">
        <w:rPr>
          <w:sz w:val="24"/>
          <w:szCs w:val="24"/>
        </w:rPr>
        <w:t xml:space="preserve"> Bull and Rhodes</w:t>
      </w:r>
      <w:r w:rsidR="00AF73D3" w:rsidRPr="00D9561B">
        <w:rPr>
          <w:sz w:val="24"/>
          <w:szCs w:val="24"/>
        </w:rPr>
        <w:t xml:space="preserve"> 1997</w:t>
      </w:r>
      <w:r w:rsidR="00EF4F10" w:rsidRPr="00D9561B">
        <w:rPr>
          <w:sz w:val="24"/>
          <w:szCs w:val="24"/>
        </w:rPr>
        <w:t>)</w:t>
      </w:r>
      <w:r w:rsidR="00A62AAF" w:rsidRPr="00D9561B">
        <w:rPr>
          <w:sz w:val="24"/>
          <w:szCs w:val="24"/>
        </w:rPr>
        <w:t>.</w:t>
      </w:r>
      <w:r w:rsidRPr="00D9561B">
        <w:rPr>
          <w:sz w:val="24"/>
          <w:szCs w:val="24"/>
        </w:rPr>
        <w:t xml:space="preserve"> </w:t>
      </w:r>
      <w:r w:rsidR="003E7475" w:rsidRPr="00D9561B">
        <w:rPr>
          <w:sz w:val="24"/>
          <w:szCs w:val="24"/>
        </w:rPr>
        <w:t xml:space="preserve">This belief </w:t>
      </w:r>
      <w:r w:rsidR="008E5A35" w:rsidRPr="00D9561B">
        <w:rPr>
          <w:sz w:val="24"/>
          <w:szCs w:val="24"/>
        </w:rPr>
        <w:t>was so engrained and widespread among the governing elites</w:t>
      </w:r>
      <w:r w:rsidR="003E7475" w:rsidRPr="00D9561B">
        <w:rPr>
          <w:sz w:val="24"/>
          <w:szCs w:val="24"/>
        </w:rPr>
        <w:t xml:space="preserve"> </w:t>
      </w:r>
      <w:r w:rsidR="008E5A35" w:rsidRPr="00D9561B">
        <w:rPr>
          <w:sz w:val="24"/>
          <w:szCs w:val="24"/>
        </w:rPr>
        <w:t>to the point that</w:t>
      </w:r>
      <w:r w:rsidR="003E7475" w:rsidRPr="00D9561B">
        <w:rPr>
          <w:sz w:val="24"/>
          <w:szCs w:val="24"/>
        </w:rPr>
        <w:t xml:space="preserve"> it led to the conclusion that</w:t>
      </w:r>
      <w:r w:rsidR="008E5A35" w:rsidRPr="00D9561B">
        <w:rPr>
          <w:sz w:val="24"/>
          <w:szCs w:val="24"/>
        </w:rPr>
        <w:t xml:space="preserve"> </w:t>
      </w:r>
      <w:r w:rsidR="003E7475" w:rsidRPr="00D9561B">
        <w:rPr>
          <w:sz w:val="24"/>
          <w:szCs w:val="24"/>
        </w:rPr>
        <w:t>“</w:t>
      </w:r>
      <w:r w:rsidRPr="00D9561B">
        <w:rPr>
          <w:sz w:val="24"/>
          <w:szCs w:val="24"/>
        </w:rPr>
        <w:t>there was no acceptable alternative to participation in EMU”</w:t>
      </w:r>
      <w:r w:rsidR="003E7475" w:rsidRPr="00D9561B">
        <w:rPr>
          <w:sz w:val="24"/>
          <w:szCs w:val="24"/>
        </w:rPr>
        <w:t xml:space="preserve"> </w:t>
      </w:r>
      <w:r w:rsidR="009B3054" w:rsidRPr="00D9561B">
        <w:rPr>
          <w:sz w:val="24"/>
          <w:szCs w:val="24"/>
        </w:rPr>
        <w:t>(</w:t>
      </w:r>
      <w:r w:rsidR="003E7475" w:rsidRPr="00D9561B">
        <w:rPr>
          <w:sz w:val="24"/>
          <w:szCs w:val="24"/>
        </w:rPr>
        <w:t xml:space="preserve">Dyson and Featherstone 1999, </w:t>
      </w:r>
      <w:r w:rsidR="00ED7F28" w:rsidRPr="00D9561B">
        <w:rPr>
          <w:sz w:val="24"/>
          <w:szCs w:val="24"/>
        </w:rPr>
        <w:t>465).</w:t>
      </w:r>
    </w:p>
    <w:p w14:paraId="7D80D0D6" w14:textId="77777777" w:rsidR="00F3421B" w:rsidRDefault="00F3421B" w:rsidP="00F3421B">
      <w:pPr>
        <w:spacing w:line="360" w:lineRule="auto"/>
        <w:jc w:val="both"/>
        <w:rPr>
          <w:sz w:val="24"/>
          <w:szCs w:val="24"/>
        </w:rPr>
      </w:pPr>
    </w:p>
    <w:p w14:paraId="7948E7F1" w14:textId="4ABAF304" w:rsidR="00A00122" w:rsidRPr="00D9561B" w:rsidRDefault="00801EA1" w:rsidP="00F3421B">
      <w:pPr>
        <w:spacing w:line="360" w:lineRule="auto"/>
        <w:jc w:val="both"/>
        <w:rPr>
          <w:sz w:val="24"/>
          <w:szCs w:val="24"/>
        </w:rPr>
      </w:pPr>
      <w:r w:rsidRPr="00D9561B">
        <w:rPr>
          <w:sz w:val="24"/>
          <w:szCs w:val="24"/>
        </w:rPr>
        <w:t>This</w:t>
      </w:r>
      <w:r w:rsidR="002B115E" w:rsidRPr="00D9561B">
        <w:rPr>
          <w:sz w:val="24"/>
          <w:szCs w:val="24"/>
        </w:rPr>
        <w:t xml:space="preserve"> </w:t>
      </w:r>
      <w:r w:rsidR="00B05A7A" w:rsidRPr="00D9561B">
        <w:rPr>
          <w:sz w:val="24"/>
          <w:szCs w:val="24"/>
        </w:rPr>
        <w:t>belief became the building bloc of the Italian stance in the negotiations for Maastricht Treaty</w:t>
      </w:r>
      <w:r w:rsidR="00BA5B1C" w:rsidRPr="00D9561B">
        <w:rPr>
          <w:sz w:val="24"/>
          <w:szCs w:val="24"/>
        </w:rPr>
        <w:t xml:space="preserve"> largely</w:t>
      </w:r>
      <w:r w:rsidR="00B05A7A" w:rsidRPr="00D9561B">
        <w:rPr>
          <w:sz w:val="24"/>
          <w:szCs w:val="24"/>
        </w:rPr>
        <w:t xml:space="preserve"> </w:t>
      </w:r>
      <w:r w:rsidR="00BA5B1C" w:rsidRPr="00D9561B">
        <w:rPr>
          <w:sz w:val="24"/>
          <w:szCs w:val="24"/>
        </w:rPr>
        <w:t xml:space="preserve">because the </w:t>
      </w:r>
      <w:r w:rsidR="002B115E" w:rsidRPr="00D9561B">
        <w:rPr>
          <w:sz w:val="24"/>
          <w:szCs w:val="24"/>
        </w:rPr>
        <w:t>technocrats</w:t>
      </w:r>
      <w:r w:rsidR="00BA5B1C" w:rsidRPr="00D9561B">
        <w:rPr>
          <w:sz w:val="24"/>
          <w:szCs w:val="24"/>
        </w:rPr>
        <w:t>, who were the key supporter of the “</w:t>
      </w:r>
      <w:r w:rsidR="00BA0AA0">
        <w:rPr>
          <w:sz w:val="24"/>
          <w:szCs w:val="24"/>
        </w:rPr>
        <w:t>external constraint</w:t>
      </w:r>
      <w:r w:rsidR="00BA5B1C" w:rsidRPr="00D9561B">
        <w:rPr>
          <w:sz w:val="24"/>
          <w:szCs w:val="24"/>
        </w:rPr>
        <w:t>” thesis,</w:t>
      </w:r>
      <w:r w:rsidR="002B115E" w:rsidRPr="00D9561B">
        <w:rPr>
          <w:sz w:val="24"/>
          <w:szCs w:val="24"/>
        </w:rPr>
        <w:t xml:space="preserve"> were in charge</w:t>
      </w:r>
      <w:r w:rsidR="000A3043" w:rsidRPr="00D9561B">
        <w:rPr>
          <w:sz w:val="24"/>
          <w:szCs w:val="24"/>
        </w:rPr>
        <w:t xml:space="preserve"> </w:t>
      </w:r>
      <w:r w:rsidR="00774EBB" w:rsidRPr="00D9561B">
        <w:rPr>
          <w:sz w:val="24"/>
          <w:szCs w:val="24"/>
        </w:rPr>
        <w:t xml:space="preserve">of the negotiations </w:t>
      </w:r>
      <w:r w:rsidR="000A3043" w:rsidRPr="00D9561B">
        <w:rPr>
          <w:sz w:val="24"/>
          <w:szCs w:val="24"/>
        </w:rPr>
        <w:t xml:space="preserve">and </w:t>
      </w:r>
      <w:r w:rsidR="00774EBB" w:rsidRPr="00D9561B">
        <w:rPr>
          <w:sz w:val="24"/>
          <w:szCs w:val="24"/>
        </w:rPr>
        <w:t xml:space="preserve">presented a cohesive front on the desirability of strengthening budgetary discipline </w:t>
      </w:r>
      <w:r w:rsidR="00774EBB" w:rsidRPr="00D9561B">
        <w:rPr>
          <w:sz w:val="24"/>
          <w:szCs w:val="24"/>
        </w:rPr>
        <w:fldChar w:fldCharType="begin"/>
      </w:r>
      <w:r w:rsidR="004022E9" w:rsidRPr="00D9561B">
        <w:rPr>
          <w:sz w:val="24"/>
          <w:szCs w:val="24"/>
        </w:rPr>
        <w:instrText xml:space="preserve"> ADDIN EN.CITE &lt;EndNote&gt;&lt;Cite&gt;&lt;Author&gt;Quaglia&lt;/Author&gt;&lt;Year&gt;2004&lt;/Year&gt;&lt;RecNum&gt;4389&lt;/RecNum&gt;&lt;DisplayText&gt;(Quaglia 2004)&lt;/DisplayText&gt;&lt;record&gt;&lt;rec-number&gt;4389&lt;/rec-number&gt;&lt;foreign-keys&gt;&lt;key app="EN" db-id="20r0s2z5trvxzwew5fwv52x4aw9zase2xeap"&gt;4389&lt;/key&gt;&lt;/foreign-keys&gt;&lt;ref-type name="Journal Article"&gt;17&lt;/ref-type&gt;&lt;contributors&gt;&lt;authors&gt;&lt;author&gt;Quaglia, Lucia&lt;/author&gt;&lt;/authors&gt;&lt;/contributors&gt;&lt;titles&gt;&lt;title&gt;Italy&amp;apos;s policy towards European monetary integration: Bringing ideas back in?&lt;/title&gt;&lt;secondary-title&gt;Journal of European Public Policy&lt;/secondary-title&gt;&lt;/titles&gt;&lt;periodical&gt;&lt;full-title&gt;Journal of European Public Policy&lt;/full-title&gt;&lt;/periodical&gt;&lt;pages&gt;1096-1111&lt;/pages&gt;&lt;volume&gt;11&lt;/volume&gt;&lt;number&gt;6&lt;/number&gt;&lt;dates&gt;&lt;year&gt;2004&lt;/year&gt;&lt;pub-dates&gt;&lt;date&gt;2004/01/01&lt;/date&gt;&lt;/pub-dates&gt;&lt;/dates&gt;&lt;publisher&gt;Routledge&lt;/publisher&gt;&lt;isbn&gt;1350-1763&lt;/isbn&gt;&lt;urls&gt;&lt;related-urls&gt;&lt;url&gt;http://dx.doi.org/10.1080/1350176042000298129&lt;/url&gt;&lt;/related-urls&gt;&lt;/urls&gt;&lt;electronic-resource-num&gt;10.1080/1350176042000298129&lt;/electronic-resource-num&gt;&lt;/record&gt;&lt;/Cite&gt;&lt;/EndNote&gt;</w:instrText>
      </w:r>
      <w:r w:rsidR="00774EBB" w:rsidRPr="00D9561B">
        <w:rPr>
          <w:sz w:val="24"/>
          <w:szCs w:val="24"/>
        </w:rPr>
        <w:fldChar w:fldCharType="separate"/>
      </w:r>
      <w:r w:rsidR="004022E9" w:rsidRPr="00D9561B">
        <w:rPr>
          <w:noProof/>
          <w:sz w:val="24"/>
          <w:szCs w:val="24"/>
        </w:rPr>
        <w:t>(</w:t>
      </w:r>
      <w:hyperlink w:anchor="_ENREF_46" w:tooltip="Quaglia, 2004 #4389" w:history="1">
        <w:r w:rsidR="004B3627" w:rsidRPr="00D9561B">
          <w:rPr>
            <w:noProof/>
            <w:sz w:val="24"/>
            <w:szCs w:val="24"/>
          </w:rPr>
          <w:t>Quaglia 2004</w:t>
        </w:r>
      </w:hyperlink>
      <w:r w:rsidR="004022E9" w:rsidRPr="00D9561B">
        <w:rPr>
          <w:noProof/>
          <w:sz w:val="24"/>
          <w:szCs w:val="24"/>
        </w:rPr>
        <w:t>)</w:t>
      </w:r>
      <w:r w:rsidR="00774EBB" w:rsidRPr="00D9561B">
        <w:rPr>
          <w:sz w:val="24"/>
          <w:szCs w:val="24"/>
        </w:rPr>
        <w:fldChar w:fldCharType="end"/>
      </w:r>
      <w:r w:rsidR="002B115E" w:rsidRPr="00D9561B">
        <w:rPr>
          <w:sz w:val="24"/>
          <w:szCs w:val="24"/>
        </w:rPr>
        <w:t xml:space="preserve">. </w:t>
      </w:r>
      <w:r w:rsidR="003A73A1" w:rsidRPr="00D9561B">
        <w:rPr>
          <w:sz w:val="24"/>
          <w:szCs w:val="24"/>
        </w:rPr>
        <w:t>The</w:t>
      </w:r>
      <w:r w:rsidR="001C70EE" w:rsidRPr="00D9561B">
        <w:rPr>
          <w:sz w:val="24"/>
          <w:szCs w:val="24"/>
        </w:rPr>
        <w:t xml:space="preserve"> </w:t>
      </w:r>
      <w:r w:rsidR="00D30F1A" w:rsidRPr="00D9561B">
        <w:rPr>
          <w:sz w:val="24"/>
          <w:szCs w:val="24"/>
        </w:rPr>
        <w:t xml:space="preserve">cognitive </w:t>
      </w:r>
      <w:r w:rsidR="00C27738" w:rsidRPr="00D9561B">
        <w:rPr>
          <w:sz w:val="24"/>
          <w:szCs w:val="24"/>
        </w:rPr>
        <w:t xml:space="preserve">convergence </w:t>
      </w:r>
      <w:r w:rsidR="00D30F1A" w:rsidRPr="00D9561B">
        <w:rPr>
          <w:sz w:val="24"/>
          <w:szCs w:val="24"/>
        </w:rPr>
        <w:t xml:space="preserve">among Italian elites as well as their influence in the 1990s </w:t>
      </w:r>
      <w:r w:rsidR="00C27738" w:rsidRPr="00D9561B">
        <w:rPr>
          <w:sz w:val="24"/>
          <w:szCs w:val="24"/>
        </w:rPr>
        <w:t>negotiations</w:t>
      </w:r>
      <w:r w:rsidR="00D30F1A" w:rsidRPr="00D9561B">
        <w:rPr>
          <w:sz w:val="24"/>
          <w:szCs w:val="24"/>
        </w:rPr>
        <w:t xml:space="preserve"> (and afterwards </w:t>
      </w:r>
      <w:r w:rsidR="00C27738" w:rsidRPr="00D9561B">
        <w:rPr>
          <w:sz w:val="24"/>
          <w:szCs w:val="24"/>
        </w:rPr>
        <w:t>till the embrace of the common currency)</w:t>
      </w:r>
      <w:r w:rsidR="001C70EE" w:rsidRPr="00D9561B">
        <w:rPr>
          <w:sz w:val="24"/>
          <w:szCs w:val="24"/>
        </w:rPr>
        <w:t xml:space="preserve"> </w:t>
      </w:r>
      <w:r w:rsidR="00C27738" w:rsidRPr="00D9561B">
        <w:rPr>
          <w:sz w:val="24"/>
          <w:szCs w:val="24"/>
        </w:rPr>
        <w:t>needs to read in light</w:t>
      </w:r>
      <w:r w:rsidR="001C70EE" w:rsidRPr="00D9561B">
        <w:rPr>
          <w:sz w:val="24"/>
          <w:szCs w:val="24"/>
        </w:rPr>
        <w:t xml:space="preserve"> of </w:t>
      </w:r>
      <w:r w:rsidR="00E63A4E" w:rsidRPr="00D9561B">
        <w:rPr>
          <w:sz w:val="24"/>
          <w:szCs w:val="24"/>
        </w:rPr>
        <w:t>long-term</w:t>
      </w:r>
      <w:r w:rsidR="003636B6" w:rsidRPr="00D9561B">
        <w:rPr>
          <w:sz w:val="24"/>
          <w:szCs w:val="24"/>
        </w:rPr>
        <w:t xml:space="preserve"> processes of institutional change</w:t>
      </w:r>
      <w:r w:rsidR="00C27738" w:rsidRPr="00D9561B">
        <w:rPr>
          <w:sz w:val="24"/>
          <w:szCs w:val="24"/>
        </w:rPr>
        <w:t xml:space="preserve"> in the country (Radaelli 2002). </w:t>
      </w:r>
      <w:r w:rsidR="00EF4541" w:rsidRPr="00D9561B">
        <w:rPr>
          <w:sz w:val="24"/>
          <w:szCs w:val="24"/>
        </w:rPr>
        <w:t xml:space="preserve">At the time the Maastricht Treaty was negotiated, the Italian political system was </w:t>
      </w:r>
      <w:r w:rsidR="00EB7040" w:rsidRPr="00D9561B">
        <w:rPr>
          <w:sz w:val="24"/>
          <w:szCs w:val="24"/>
        </w:rPr>
        <w:t xml:space="preserve">in the thrones of a full crisis of authority and legitimacy, </w:t>
      </w:r>
      <w:r w:rsidR="00EF379A" w:rsidRPr="00D9561B">
        <w:rPr>
          <w:sz w:val="24"/>
          <w:szCs w:val="24"/>
        </w:rPr>
        <w:t>which involved</w:t>
      </w:r>
      <w:r w:rsidR="00084801" w:rsidRPr="00D9561B">
        <w:rPr>
          <w:sz w:val="24"/>
          <w:szCs w:val="24"/>
        </w:rPr>
        <w:t xml:space="preserve"> the political parties but also the </w:t>
      </w:r>
      <w:r w:rsidR="00EF379A" w:rsidRPr="00D9561B">
        <w:rPr>
          <w:sz w:val="24"/>
          <w:szCs w:val="24"/>
        </w:rPr>
        <w:t>domestic institutions</w:t>
      </w:r>
      <w:r w:rsidR="00232A5B" w:rsidRPr="00D9561B">
        <w:rPr>
          <w:sz w:val="24"/>
          <w:szCs w:val="24"/>
        </w:rPr>
        <w:t xml:space="preserve"> </w:t>
      </w:r>
      <w:r w:rsidR="00232A5B" w:rsidRPr="00D9561B">
        <w:rPr>
          <w:sz w:val="24"/>
          <w:szCs w:val="24"/>
        </w:rPr>
        <w:fldChar w:fldCharType="begin"/>
      </w:r>
      <w:r w:rsidR="004022E9" w:rsidRPr="00D9561B">
        <w:rPr>
          <w:sz w:val="24"/>
          <w:szCs w:val="24"/>
        </w:rPr>
        <w:instrText xml:space="preserve"> ADDIN EN.CITE &lt;EndNote&gt;&lt;Cite&gt;&lt;Author&gt;Bull&lt;/Author&gt;&lt;Year&gt;1997&lt;/Year&gt;&lt;RecNum&gt;4410&lt;/RecNum&gt;&lt;DisplayText&gt;(Bull and Rhodes 1997)&lt;/DisplayText&gt;&lt;record&gt;&lt;rec-number&gt;4410&lt;/rec-number&gt;&lt;foreign-keys&gt;&lt;key app="EN" db-id="20r0s2z5trvxzwew5fwv52x4aw9zase2xeap"&gt;4410&lt;/key&gt;&lt;/foreign-keys&gt;&lt;ref-type name="Journal Article"&gt;17&lt;/ref-type&gt;&lt;contributors&gt;&lt;authors&gt;&lt;author&gt;Martin Bull&lt;/author&gt;&lt;author&gt;Martin Rhodes&lt;/author&gt;&lt;/authors&gt;&lt;/contributors&gt;&lt;titles&gt;&lt;title&gt;Between crisis and transition: Italian politics in the 1990s&lt;/title&gt;&lt;secondary-title&gt;West European Politics&lt;/secondary-title&gt;&lt;/titles&gt;&lt;periodical&gt;&lt;full-title&gt;West European Politics&lt;/full-title&gt;&lt;/periodical&gt;&lt;pages&gt;1-13&lt;/pages&gt;&lt;volume&gt;20&lt;/volume&gt;&lt;number&gt;1&lt;/number&gt;&lt;dates&gt;&lt;year&gt;1997&lt;/year&gt;&lt;/dates&gt;&lt;urls&gt;&lt;/urls&gt;&lt;/record&gt;&lt;/Cite&gt;&lt;/EndNote&gt;</w:instrText>
      </w:r>
      <w:r w:rsidR="00232A5B" w:rsidRPr="00D9561B">
        <w:rPr>
          <w:sz w:val="24"/>
          <w:szCs w:val="24"/>
        </w:rPr>
        <w:fldChar w:fldCharType="separate"/>
      </w:r>
      <w:r w:rsidR="004022E9" w:rsidRPr="00D9561B">
        <w:rPr>
          <w:noProof/>
          <w:sz w:val="24"/>
          <w:szCs w:val="24"/>
        </w:rPr>
        <w:t>(</w:t>
      </w:r>
      <w:hyperlink w:anchor="_ENREF_5" w:tooltip="Bull, 1997 #4410" w:history="1">
        <w:r w:rsidR="004B3627" w:rsidRPr="00D9561B">
          <w:rPr>
            <w:noProof/>
            <w:sz w:val="24"/>
            <w:szCs w:val="24"/>
          </w:rPr>
          <w:t>Bull and Rhodes 1997</w:t>
        </w:r>
      </w:hyperlink>
      <w:r w:rsidR="004022E9" w:rsidRPr="00D9561B">
        <w:rPr>
          <w:noProof/>
          <w:sz w:val="24"/>
          <w:szCs w:val="24"/>
        </w:rPr>
        <w:t>)</w:t>
      </w:r>
      <w:r w:rsidR="00232A5B" w:rsidRPr="00D9561B">
        <w:rPr>
          <w:sz w:val="24"/>
          <w:szCs w:val="24"/>
        </w:rPr>
        <w:fldChar w:fldCharType="end"/>
      </w:r>
      <w:r w:rsidR="00EF4541" w:rsidRPr="00D9561B">
        <w:rPr>
          <w:sz w:val="24"/>
          <w:szCs w:val="24"/>
        </w:rPr>
        <w:t>.</w:t>
      </w:r>
      <w:r w:rsidR="00EB7040" w:rsidRPr="00D9561B">
        <w:rPr>
          <w:sz w:val="24"/>
          <w:szCs w:val="24"/>
        </w:rPr>
        <w:t xml:space="preserve"> </w:t>
      </w:r>
      <w:r w:rsidR="00C1623F" w:rsidRPr="00D9561B">
        <w:rPr>
          <w:sz w:val="24"/>
          <w:szCs w:val="24"/>
        </w:rPr>
        <w:t>The</w:t>
      </w:r>
      <w:r w:rsidR="00EB7040" w:rsidRPr="00D9561B">
        <w:rPr>
          <w:sz w:val="24"/>
          <w:szCs w:val="24"/>
        </w:rPr>
        <w:t xml:space="preserve"> policy </w:t>
      </w:r>
      <w:r w:rsidR="00AE72F3" w:rsidRPr="00D9561B">
        <w:rPr>
          <w:sz w:val="24"/>
          <w:szCs w:val="24"/>
        </w:rPr>
        <w:t>leadership of the</w:t>
      </w:r>
      <w:r w:rsidR="00EB7040" w:rsidRPr="00D9561B">
        <w:rPr>
          <w:sz w:val="24"/>
          <w:szCs w:val="24"/>
        </w:rPr>
        <w:t xml:space="preserve"> technocrats </w:t>
      </w:r>
      <w:r w:rsidR="005C02A4" w:rsidRPr="00D9561B">
        <w:rPr>
          <w:sz w:val="24"/>
          <w:szCs w:val="24"/>
        </w:rPr>
        <w:t xml:space="preserve">was </w:t>
      </w:r>
      <w:r w:rsidR="00C1623F" w:rsidRPr="00D9561B">
        <w:rPr>
          <w:sz w:val="24"/>
          <w:szCs w:val="24"/>
        </w:rPr>
        <w:t xml:space="preserve">also </w:t>
      </w:r>
      <w:r w:rsidR="005C02A4" w:rsidRPr="00D9561B">
        <w:rPr>
          <w:sz w:val="24"/>
          <w:szCs w:val="24"/>
        </w:rPr>
        <w:t xml:space="preserve">helped by the fact that </w:t>
      </w:r>
      <w:r w:rsidR="00C1623F" w:rsidRPr="00D9561B">
        <w:rPr>
          <w:sz w:val="24"/>
          <w:szCs w:val="24"/>
        </w:rPr>
        <w:t>the Finance Minister of the time</w:t>
      </w:r>
      <w:r w:rsidR="005C02A4" w:rsidRPr="00D9561B">
        <w:rPr>
          <w:sz w:val="24"/>
          <w:szCs w:val="24"/>
        </w:rPr>
        <w:t xml:space="preserve"> came</w:t>
      </w:r>
      <w:r w:rsidR="00C1623F" w:rsidRPr="00D9561B">
        <w:rPr>
          <w:sz w:val="24"/>
          <w:szCs w:val="24"/>
        </w:rPr>
        <w:t xml:space="preserve"> from a technocratic background</w:t>
      </w:r>
      <w:r w:rsidR="005C02A4" w:rsidRPr="00D9561B">
        <w:rPr>
          <w:sz w:val="24"/>
          <w:szCs w:val="24"/>
        </w:rPr>
        <w:t xml:space="preserve"> </w:t>
      </w:r>
      <w:r w:rsidR="00B9678F" w:rsidRPr="00D9561B">
        <w:rPr>
          <w:sz w:val="24"/>
          <w:szCs w:val="24"/>
        </w:rPr>
        <w:fldChar w:fldCharType="begin"/>
      </w:r>
      <w:r w:rsidR="004022E9" w:rsidRPr="00D9561B">
        <w:rPr>
          <w:sz w:val="24"/>
          <w:szCs w:val="24"/>
        </w:rPr>
        <w:instrText xml:space="preserve"> ADDIN EN.CITE &lt;EndNote&gt;&lt;Cite&gt;&lt;Author&gt;Dyson&lt;/Author&gt;&lt;Year&gt;1996&lt;/Year&gt;&lt;RecNum&gt;3967&lt;/RecNum&gt;&lt;Suffix&gt;`, 274&lt;/Suffix&gt;&lt;DisplayText&gt;(Dyson and Featherstone 1996, 274)&lt;/DisplayText&gt;&lt;record&gt;&lt;rec-number&gt;3967&lt;/rec-number&gt;&lt;foreign-keys&gt;&lt;key app="EN" db-id="20r0s2z5trvxzwew5fwv52x4aw9zase2xeap"&gt;3967&lt;/key&gt;&lt;/foreign-keys&gt;&lt;ref-type name="Journal Article"&gt;17&lt;/ref-type&gt;&lt;contributors&gt;&lt;authors&gt;&lt;author&gt;Dyson, Kenneth&lt;/author&gt;&lt;author&gt;Featherstone, Kevin&lt;/author&gt;&lt;/authors&gt;&lt;/contributors&gt;&lt;titles&gt;&lt;title&gt;Italy and EMU as a &amp;apos;Vincolo Esterno&amp;apos;: Empowering the Technocrats, Transforming the State&lt;/title&gt;&lt;secondary-title&gt;South European Society and Politics&lt;/secondary-title&gt;&lt;/titles&gt;&lt;periodical&gt;&lt;full-title&gt;South European Society and Politics&lt;/full-title&gt;&lt;/periodical&gt;&lt;pages&gt;272-299&lt;/pages&gt;&lt;volume&gt;1&lt;/volume&gt;&lt;number&gt;2&lt;/number&gt;&lt;keywords&gt;&lt;keyword&gt;Italy&lt;/keyword&gt;&lt;keyword&gt;EMU&lt;/keyword&gt;&lt;keyword&gt;vincolo esterno&lt;/keyword&gt;&lt;/keywords&gt;&lt;dates&gt;&lt;year&gt;1996&lt;/year&gt;&lt;pub-dates&gt;&lt;date&gt;1996/06/01&lt;/date&gt;&lt;/pub-dates&gt;&lt;/dates&gt;&lt;publisher&gt;Routledge&lt;/publisher&gt;&lt;isbn&gt;1360-8746&lt;/isbn&gt;&lt;urls&gt;&lt;related-urls&gt;&lt;url&gt;http://dx.doi.org/10.1080/13608749608539475&lt;/url&gt;&lt;/related-urls&gt;&lt;/urls&gt;&lt;electronic-resource-num&gt;10.1080/13608749608539475&lt;/electronic-resource-num&gt;&lt;access-date&gt;2015/03/13&lt;/access-date&gt;&lt;/record&gt;&lt;/Cite&gt;&lt;/EndNote&gt;</w:instrText>
      </w:r>
      <w:r w:rsidR="00B9678F" w:rsidRPr="00D9561B">
        <w:rPr>
          <w:sz w:val="24"/>
          <w:szCs w:val="24"/>
        </w:rPr>
        <w:fldChar w:fldCharType="separate"/>
      </w:r>
      <w:r w:rsidR="004022E9" w:rsidRPr="00D9561B">
        <w:rPr>
          <w:noProof/>
          <w:sz w:val="24"/>
          <w:szCs w:val="24"/>
        </w:rPr>
        <w:t>(</w:t>
      </w:r>
      <w:hyperlink w:anchor="_ENREF_15" w:tooltip="Dyson, 1996 #3967" w:history="1">
        <w:r w:rsidR="004B3627" w:rsidRPr="00D9561B">
          <w:rPr>
            <w:noProof/>
            <w:sz w:val="24"/>
            <w:szCs w:val="24"/>
          </w:rPr>
          <w:t>Dyson and Featherstone 1996, 274</w:t>
        </w:r>
      </w:hyperlink>
      <w:r w:rsidR="004022E9" w:rsidRPr="00D9561B">
        <w:rPr>
          <w:noProof/>
          <w:sz w:val="24"/>
          <w:szCs w:val="24"/>
        </w:rPr>
        <w:t>)</w:t>
      </w:r>
      <w:r w:rsidR="00B9678F" w:rsidRPr="00D9561B">
        <w:rPr>
          <w:sz w:val="24"/>
          <w:szCs w:val="24"/>
        </w:rPr>
        <w:fldChar w:fldCharType="end"/>
      </w:r>
      <w:r w:rsidR="00B9678F" w:rsidRPr="00D9561B">
        <w:rPr>
          <w:sz w:val="24"/>
          <w:szCs w:val="24"/>
        </w:rPr>
        <w:t>.</w:t>
      </w:r>
    </w:p>
    <w:p w14:paraId="51D88BEB" w14:textId="77777777" w:rsidR="00F3421B" w:rsidRDefault="00F3421B" w:rsidP="00F3421B">
      <w:pPr>
        <w:spacing w:line="360" w:lineRule="auto"/>
        <w:jc w:val="both"/>
        <w:rPr>
          <w:sz w:val="24"/>
          <w:szCs w:val="24"/>
        </w:rPr>
      </w:pPr>
    </w:p>
    <w:p w14:paraId="4A1C6F5D" w14:textId="1111704D" w:rsidR="00A00122" w:rsidRPr="00D9561B" w:rsidRDefault="00B35255" w:rsidP="00F3421B">
      <w:pPr>
        <w:spacing w:line="360" w:lineRule="auto"/>
        <w:jc w:val="both"/>
        <w:rPr>
          <w:sz w:val="24"/>
          <w:szCs w:val="24"/>
        </w:rPr>
      </w:pPr>
      <w:r w:rsidRPr="00D9561B">
        <w:rPr>
          <w:sz w:val="24"/>
          <w:szCs w:val="24"/>
        </w:rPr>
        <w:t>The parallel</w:t>
      </w:r>
      <w:r w:rsidR="009D1C94" w:rsidRPr="00D9561B">
        <w:rPr>
          <w:sz w:val="24"/>
          <w:szCs w:val="24"/>
        </w:rPr>
        <w:t>s</w:t>
      </w:r>
      <w:r w:rsidRPr="00D9561B">
        <w:rPr>
          <w:sz w:val="24"/>
          <w:szCs w:val="24"/>
        </w:rPr>
        <w:t xml:space="preserve"> with the r</w:t>
      </w:r>
      <w:r w:rsidR="0043333A" w:rsidRPr="00D9561B">
        <w:rPr>
          <w:sz w:val="24"/>
          <w:szCs w:val="24"/>
        </w:rPr>
        <w:t>ecent negotiations are easy to spot</w:t>
      </w:r>
      <w:r w:rsidR="004F5F65" w:rsidRPr="00D9561B">
        <w:rPr>
          <w:sz w:val="24"/>
          <w:szCs w:val="24"/>
        </w:rPr>
        <w:t xml:space="preserve">. The replacement of the Berlusconi government by the technocratic </w:t>
      </w:r>
      <w:r w:rsidR="006B1BA1" w:rsidRPr="00D9561B">
        <w:rPr>
          <w:sz w:val="24"/>
          <w:szCs w:val="24"/>
        </w:rPr>
        <w:t>government</w:t>
      </w:r>
      <w:r w:rsidR="004F5F65" w:rsidRPr="00D9561B">
        <w:rPr>
          <w:sz w:val="24"/>
          <w:szCs w:val="24"/>
        </w:rPr>
        <w:t xml:space="preserve"> led by Mario Monti </w:t>
      </w:r>
      <w:r w:rsidR="006B1BA1" w:rsidRPr="00D9561B">
        <w:rPr>
          <w:sz w:val="24"/>
          <w:szCs w:val="24"/>
        </w:rPr>
        <w:t xml:space="preserve">“replays the pattern of the mid-1990s”, as </w:t>
      </w:r>
      <w:r w:rsidR="00886606" w:rsidRPr="00D9561B">
        <w:rPr>
          <w:sz w:val="24"/>
          <w:szCs w:val="24"/>
        </w:rPr>
        <w:t>Schmidt and Gualm</w:t>
      </w:r>
      <w:r w:rsidR="006B1BA1" w:rsidRPr="00D9561B">
        <w:rPr>
          <w:sz w:val="24"/>
          <w:szCs w:val="24"/>
        </w:rPr>
        <w:t>ini</w:t>
      </w:r>
      <w:r w:rsidR="00886606" w:rsidRPr="00D9561B">
        <w:rPr>
          <w:sz w:val="24"/>
          <w:szCs w:val="24"/>
        </w:rPr>
        <w:t xml:space="preserve"> </w:t>
      </w:r>
      <w:r w:rsidR="00CA6745" w:rsidRPr="00D9561B">
        <w:rPr>
          <w:sz w:val="24"/>
          <w:szCs w:val="24"/>
        </w:rPr>
        <w:fldChar w:fldCharType="begin"/>
      </w:r>
      <w:r w:rsidR="00CA6745" w:rsidRPr="00D9561B">
        <w:rPr>
          <w:sz w:val="24"/>
          <w:szCs w:val="24"/>
        </w:rPr>
        <w:instrText xml:space="preserve"> ADDIN EN.CITE &lt;EndNote&gt;&lt;Cite ExcludeAuth="1"&gt;&lt;Author&gt;Schmidt&lt;/Author&gt;&lt;Year&gt;2013&lt;/Year&gt;&lt;RecNum&gt;4400&lt;/RecNum&gt;&lt;Suffix&gt;`, 380&lt;/Suffix&gt;&lt;DisplayText&gt;(2013, 380)&lt;/DisplayText&gt;&lt;record&gt;&lt;rec-number&gt;4400&lt;/rec-number&gt;&lt;foreign-keys&gt;&lt;key app="EN" db-id="20r0s2z5trvxzwew5fwv52x4aw9zase2xeap"&gt;4400&lt;/key&gt;&lt;/foreign-keys&gt;&lt;ref-type name="Journal Article"&gt;17&lt;/ref-type&gt;&lt;contributors&gt;&lt;authors&gt;&lt;author&gt;Schmidt, Vivien&lt;/author&gt;&lt;author&gt;Gualmini, Elisabetta&lt;/author&gt;&lt;/authors&gt;&lt;/contributors&gt;&lt;titles&gt;&lt;title&gt;The political sources of Italy’s economic problems: Between opportunistic political leadership and pragmatic, technocratic leadership&lt;/title&gt;&lt;secondary-title&gt;Comparative European Politics&lt;/secondary-title&gt;&lt;/titles&gt;&lt;periodical&gt;&lt;full-title&gt;Comparative European Politics&lt;/full-title&gt;&lt;/periodical&gt;&lt;pages&gt;360-382&lt;/pages&gt;&lt;volume&gt;11&lt;/volume&gt;&lt;number&gt;3&lt;/number&gt;&lt;dates&gt;&lt;year&gt;2013&lt;/year&gt;&lt;/dates&gt;&lt;isbn&gt;1740-388X&lt;/isbn&gt;&lt;label&gt;Schmidt2013&lt;/label&gt;&lt;work-type&gt;journal article&lt;/work-type&gt;&lt;urls&gt;&lt;related-urls&gt;&lt;url&gt;http://dx.doi.org/10.1057/cep.2012.44&lt;/url&gt;&lt;/related-urls&gt;&lt;/urls&gt;&lt;electronic-resource-num&gt;10.1057/cep.2012.44&lt;/electronic-resource-num&gt;&lt;/record&gt;&lt;/Cite&gt;&lt;/EndNote&gt;</w:instrText>
      </w:r>
      <w:r w:rsidR="00CA6745" w:rsidRPr="00D9561B">
        <w:rPr>
          <w:sz w:val="24"/>
          <w:szCs w:val="24"/>
        </w:rPr>
        <w:fldChar w:fldCharType="separate"/>
      </w:r>
      <w:r w:rsidR="00CA6745" w:rsidRPr="00D9561B">
        <w:rPr>
          <w:noProof/>
          <w:sz w:val="24"/>
          <w:szCs w:val="24"/>
        </w:rPr>
        <w:t>(</w:t>
      </w:r>
      <w:hyperlink w:anchor="_ENREF_50" w:tooltip="Schmidt, 2013 #4400" w:history="1">
        <w:r w:rsidR="004B3627" w:rsidRPr="00D9561B">
          <w:rPr>
            <w:noProof/>
            <w:sz w:val="24"/>
            <w:szCs w:val="24"/>
          </w:rPr>
          <w:t>2013, 380</w:t>
        </w:r>
      </w:hyperlink>
      <w:r w:rsidR="00CA6745" w:rsidRPr="00D9561B">
        <w:rPr>
          <w:noProof/>
          <w:sz w:val="24"/>
          <w:szCs w:val="24"/>
        </w:rPr>
        <w:t>)</w:t>
      </w:r>
      <w:r w:rsidR="00CA6745" w:rsidRPr="00D9561B">
        <w:rPr>
          <w:sz w:val="24"/>
          <w:szCs w:val="24"/>
        </w:rPr>
        <w:fldChar w:fldCharType="end"/>
      </w:r>
      <w:r w:rsidR="00CA6745" w:rsidRPr="00D9561B">
        <w:rPr>
          <w:sz w:val="24"/>
          <w:szCs w:val="24"/>
        </w:rPr>
        <w:t xml:space="preserve"> </w:t>
      </w:r>
      <w:r w:rsidR="006B1BA1" w:rsidRPr="00D9561B">
        <w:rPr>
          <w:sz w:val="24"/>
          <w:szCs w:val="24"/>
        </w:rPr>
        <w:t xml:space="preserve">have already noted. </w:t>
      </w:r>
      <w:r w:rsidR="009D1C94" w:rsidRPr="00D9561B">
        <w:rPr>
          <w:sz w:val="24"/>
          <w:szCs w:val="24"/>
        </w:rPr>
        <w:t xml:space="preserve">Political disarray </w:t>
      </w:r>
      <w:r w:rsidR="002A5146" w:rsidRPr="00D9561B">
        <w:rPr>
          <w:sz w:val="24"/>
          <w:szCs w:val="24"/>
        </w:rPr>
        <w:t xml:space="preserve">and the appointment of cabinet members detached form political parties </w:t>
      </w:r>
      <w:r w:rsidR="00FD76A2" w:rsidRPr="00D9561B">
        <w:rPr>
          <w:sz w:val="24"/>
          <w:szCs w:val="24"/>
        </w:rPr>
        <w:t>heightened</w:t>
      </w:r>
      <w:r w:rsidR="002A5146" w:rsidRPr="00D9561B">
        <w:rPr>
          <w:sz w:val="24"/>
          <w:szCs w:val="24"/>
        </w:rPr>
        <w:t xml:space="preserve"> the </w:t>
      </w:r>
      <w:r w:rsidR="003226C7" w:rsidRPr="00D9561B">
        <w:rPr>
          <w:sz w:val="24"/>
          <w:szCs w:val="24"/>
        </w:rPr>
        <w:t>technocratic leadership during the negotiations</w:t>
      </w:r>
      <w:r w:rsidR="002A5146" w:rsidRPr="00D9561B">
        <w:rPr>
          <w:sz w:val="24"/>
          <w:szCs w:val="24"/>
        </w:rPr>
        <w:t xml:space="preserve"> (</w:t>
      </w:r>
      <w:r w:rsidR="003226C7" w:rsidRPr="00D9561B">
        <w:rPr>
          <w:sz w:val="24"/>
          <w:szCs w:val="24"/>
        </w:rPr>
        <w:t xml:space="preserve">McDonnell and </w:t>
      </w:r>
      <w:r w:rsidR="002A5146" w:rsidRPr="00D9561B">
        <w:rPr>
          <w:sz w:val="24"/>
          <w:szCs w:val="24"/>
        </w:rPr>
        <w:t>Valbruzzi</w:t>
      </w:r>
      <w:r w:rsidR="003226C7" w:rsidRPr="00D9561B">
        <w:rPr>
          <w:sz w:val="24"/>
          <w:szCs w:val="24"/>
        </w:rPr>
        <w:t xml:space="preserve"> 2014</w:t>
      </w:r>
      <w:r w:rsidR="002A5146" w:rsidRPr="00D9561B">
        <w:rPr>
          <w:sz w:val="24"/>
          <w:szCs w:val="24"/>
        </w:rPr>
        <w:t xml:space="preserve">). </w:t>
      </w:r>
      <w:r w:rsidRPr="00D9561B">
        <w:rPr>
          <w:sz w:val="24"/>
          <w:szCs w:val="24"/>
        </w:rPr>
        <w:t xml:space="preserve">Furthermore, </w:t>
      </w:r>
      <w:r w:rsidR="003C463E" w:rsidRPr="00D9561B">
        <w:rPr>
          <w:sz w:val="24"/>
          <w:szCs w:val="24"/>
        </w:rPr>
        <w:t xml:space="preserve">like the 1990s, </w:t>
      </w:r>
      <w:r w:rsidR="00CA6745" w:rsidRPr="00D9561B">
        <w:rPr>
          <w:sz w:val="24"/>
          <w:szCs w:val="24"/>
        </w:rPr>
        <w:t xml:space="preserve">the </w:t>
      </w:r>
      <w:r w:rsidRPr="00D9561B">
        <w:rPr>
          <w:sz w:val="24"/>
          <w:szCs w:val="24"/>
        </w:rPr>
        <w:t xml:space="preserve">technocrats </w:t>
      </w:r>
      <w:r w:rsidR="003C463E" w:rsidRPr="00D9561B">
        <w:rPr>
          <w:sz w:val="24"/>
          <w:szCs w:val="24"/>
        </w:rPr>
        <w:t xml:space="preserve">who led the negotiations in 2011-2012 came to power </w:t>
      </w:r>
      <w:r w:rsidRPr="00D9561B">
        <w:rPr>
          <w:sz w:val="24"/>
          <w:szCs w:val="24"/>
        </w:rPr>
        <w:t>with solid credential</w:t>
      </w:r>
      <w:r w:rsidR="003C463E" w:rsidRPr="00D9561B">
        <w:rPr>
          <w:sz w:val="24"/>
          <w:szCs w:val="24"/>
        </w:rPr>
        <w:t>s</w:t>
      </w:r>
      <w:r w:rsidRPr="00D9561B">
        <w:rPr>
          <w:sz w:val="24"/>
          <w:szCs w:val="24"/>
        </w:rPr>
        <w:t xml:space="preserve"> for </w:t>
      </w:r>
      <w:r w:rsidR="00591B37" w:rsidRPr="00D9561B">
        <w:rPr>
          <w:sz w:val="24"/>
          <w:szCs w:val="24"/>
        </w:rPr>
        <w:t xml:space="preserve">fiscal discipline. As </w:t>
      </w:r>
      <w:r w:rsidRPr="00D9561B">
        <w:rPr>
          <w:sz w:val="24"/>
          <w:szCs w:val="24"/>
        </w:rPr>
        <w:t xml:space="preserve">will be </w:t>
      </w:r>
      <w:r w:rsidR="009D1C94" w:rsidRPr="00D9561B">
        <w:rPr>
          <w:sz w:val="24"/>
          <w:szCs w:val="24"/>
        </w:rPr>
        <w:t xml:space="preserve">illustrated </w:t>
      </w:r>
      <w:r w:rsidRPr="00D9561B">
        <w:rPr>
          <w:sz w:val="24"/>
          <w:szCs w:val="24"/>
        </w:rPr>
        <w:t>greater length below</w:t>
      </w:r>
      <w:r w:rsidR="00591B37" w:rsidRPr="00D9561B">
        <w:rPr>
          <w:sz w:val="24"/>
          <w:szCs w:val="24"/>
        </w:rPr>
        <w:t xml:space="preserve">, Monti had been an </w:t>
      </w:r>
      <w:r w:rsidR="003A0ED2" w:rsidRPr="00D9561B">
        <w:rPr>
          <w:sz w:val="24"/>
          <w:szCs w:val="24"/>
        </w:rPr>
        <w:t>outspoken supporter of Italy’s participation to</w:t>
      </w:r>
      <w:r w:rsidR="00591B37" w:rsidRPr="00D9561B">
        <w:rPr>
          <w:sz w:val="24"/>
          <w:szCs w:val="24"/>
        </w:rPr>
        <w:t xml:space="preserve"> EMU </w:t>
      </w:r>
      <w:r w:rsidR="003A0ED2" w:rsidRPr="00D9561B">
        <w:rPr>
          <w:sz w:val="24"/>
          <w:szCs w:val="24"/>
        </w:rPr>
        <w:t xml:space="preserve">in the 1990s </w:t>
      </w:r>
      <w:r w:rsidR="00591B37" w:rsidRPr="00D9561B">
        <w:rPr>
          <w:sz w:val="24"/>
          <w:szCs w:val="24"/>
        </w:rPr>
        <w:t xml:space="preserve">and </w:t>
      </w:r>
      <w:r w:rsidR="003A0ED2" w:rsidRPr="00D9561B">
        <w:rPr>
          <w:sz w:val="24"/>
          <w:szCs w:val="24"/>
        </w:rPr>
        <w:t xml:space="preserve">had </w:t>
      </w:r>
      <w:r w:rsidR="00AF311C" w:rsidRPr="00D9561B">
        <w:rPr>
          <w:sz w:val="24"/>
          <w:szCs w:val="24"/>
        </w:rPr>
        <w:t>repeatedly emphasized the importance of keeping public finances in order</w:t>
      </w:r>
      <w:r w:rsidR="003A0ED2" w:rsidRPr="00D9561B">
        <w:rPr>
          <w:sz w:val="24"/>
          <w:szCs w:val="24"/>
        </w:rPr>
        <w:t xml:space="preserve"> </w:t>
      </w:r>
      <w:r w:rsidR="00450F2F" w:rsidRPr="00D9561B">
        <w:rPr>
          <w:sz w:val="24"/>
          <w:szCs w:val="24"/>
        </w:rPr>
        <w:t xml:space="preserve">in the domestic </w:t>
      </w:r>
      <w:r w:rsidR="00AF311C" w:rsidRPr="00D9561B">
        <w:rPr>
          <w:sz w:val="24"/>
          <w:szCs w:val="24"/>
        </w:rPr>
        <w:t>policy debate.</w:t>
      </w:r>
    </w:p>
    <w:p w14:paraId="42B07F17" w14:textId="6E399589" w:rsidR="008E41FA" w:rsidRPr="00D9561B" w:rsidRDefault="00D564BA" w:rsidP="00F3421B">
      <w:pPr>
        <w:spacing w:line="360" w:lineRule="auto"/>
        <w:jc w:val="both"/>
        <w:rPr>
          <w:sz w:val="24"/>
          <w:szCs w:val="24"/>
        </w:rPr>
      </w:pPr>
      <w:r w:rsidRPr="00D9561B">
        <w:rPr>
          <w:sz w:val="24"/>
          <w:szCs w:val="24"/>
        </w:rPr>
        <w:lastRenderedPageBreak/>
        <w:t>Extendi</w:t>
      </w:r>
      <w:r w:rsidR="003B04E5" w:rsidRPr="00D9561B">
        <w:rPr>
          <w:sz w:val="24"/>
          <w:szCs w:val="24"/>
        </w:rPr>
        <w:t xml:space="preserve">ng the logic of the </w:t>
      </w:r>
      <w:r w:rsidR="0020582A" w:rsidRPr="00D9561B">
        <w:rPr>
          <w:sz w:val="24"/>
          <w:szCs w:val="24"/>
        </w:rPr>
        <w:t>“</w:t>
      </w:r>
      <w:r w:rsidR="00BA0AA0">
        <w:rPr>
          <w:sz w:val="24"/>
          <w:szCs w:val="24"/>
        </w:rPr>
        <w:t>external constraint</w:t>
      </w:r>
      <w:r w:rsidR="0020582A" w:rsidRPr="00D9561B">
        <w:rPr>
          <w:sz w:val="24"/>
          <w:szCs w:val="24"/>
        </w:rPr>
        <w:t xml:space="preserve">” </w:t>
      </w:r>
      <w:r w:rsidR="003B04E5" w:rsidRPr="00D9561B">
        <w:rPr>
          <w:sz w:val="24"/>
          <w:szCs w:val="24"/>
        </w:rPr>
        <w:t>explanation, t</w:t>
      </w:r>
      <w:r w:rsidR="00695B6F" w:rsidRPr="00D9561B">
        <w:rPr>
          <w:sz w:val="24"/>
          <w:szCs w:val="24"/>
        </w:rPr>
        <w:t xml:space="preserve">he observable implications </w:t>
      </w:r>
      <w:r w:rsidR="003B04E5" w:rsidRPr="00D9561B">
        <w:rPr>
          <w:sz w:val="24"/>
          <w:szCs w:val="24"/>
        </w:rPr>
        <w:t xml:space="preserve">for the 2011-2012 negotiations </w:t>
      </w:r>
      <w:r w:rsidR="00695B6F" w:rsidRPr="00D9561B">
        <w:rPr>
          <w:sz w:val="24"/>
          <w:szCs w:val="24"/>
        </w:rPr>
        <w:t xml:space="preserve">are </w:t>
      </w:r>
      <w:r w:rsidR="003B04E5" w:rsidRPr="00D9561B">
        <w:rPr>
          <w:sz w:val="24"/>
          <w:szCs w:val="24"/>
        </w:rPr>
        <w:t>the following</w:t>
      </w:r>
      <w:r w:rsidR="00695B6F" w:rsidRPr="00D9561B">
        <w:rPr>
          <w:sz w:val="24"/>
          <w:szCs w:val="24"/>
        </w:rPr>
        <w:t>:</w:t>
      </w:r>
    </w:p>
    <w:p w14:paraId="673BC9FC" w14:textId="77777777" w:rsidR="0020582A" w:rsidRPr="00D9561B" w:rsidRDefault="0020582A" w:rsidP="003A0062">
      <w:pPr>
        <w:spacing w:line="360" w:lineRule="auto"/>
        <w:jc w:val="both"/>
        <w:rPr>
          <w:i/>
          <w:sz w:val="24"/>
          <w:szCs w:val="24"/>
        </w:rPr>
      </w:pPr>
    </w:p>
    <w:p w14:paraId="43F06A45" w14:textId="3BC0DF9A" w:rsidR="00241001" w:rsidRPr="00D9561B" w:rsidRDefault="008E41FA" w:rsidP="0020582A">
      <w:pPr>
        <w:spacing w:line="360" w:lineRule="auto"/>
        <w:ind w:left="851" w:right="851"/>
        <w:jc w:val="both"/>
        <w:rPr>
          <w:sz w:val="24"/>
          <w:szCs w:val="24"/>
        </w:rPr>
      </w:pPr>
      <w:r w:rsidRPr="00D9561B">
        <w:rPr>
          <w:i/>
          <w:sz w:val="24"/>
          <w:szCs w:val="24"/>
        </w:rPr>
        <w:t>Proposition 1</w:t>
      </w:r>
      <w:r w:rsidRPr="00D9561B">
        <w:rPr>
          <w:b/>
          <w:i/>
          <w:sz w:val="24"/>
          <w:szCs w:val="24"/>
        </w:rPr>
        <w:t>:</w:t>
      </w:r>
      <w:r w:rsidRPr="00D9561B">
        <w:rPr>
          <w:sz w:val="24"/>
          <w:szCs w:val="24"/>
        </w:rPr>
        <w:t xml:space="preserve"> </w:t>
      </w:r>
      <w:r w:rsidR="00695B6F" w:rsidRPr="00D9561B">
        <w:rPr>
          <w:sz w:val="24"/>
          <w:szCs w:val="24"/>
        </w:rPr>
        <w:t xml:space="preserve"> </w:t>
      </w:r>
      <w:r w:rsidR="009B639B" w:rsidRPr="00D9561B">
        <w:rPr>
          <w:sz w:val="24"/>
          <w:szCs w:val="24"/>
        </w:rPr>
        <w:t>T</w:t>
      </w:r>
      <w:r w:rsidR="00956C15" w:rsidRPr="00D9561B">
        <w:rPr>
          <w:sz w:val="24"/>
          <w:szCs w:val="24"/>
        </w:rPr>
        <w:t xml:space="preserve">he technocratic </w:t>
      </w:r>
      <w:r w:rsidR="00B32F65" w:rsidRPr="00D9561B">
        <w:rPr>
          <w:sz w:val="24"/>
          <w:szCs w:val="24"/>
        </w:rPr>
        <w:t>government</w:t>
      </w:r>
      <w:r w:rsidR="00665424" w:rsidRPr="00D9561B">
        <w:rPr>
          <w:sz w:val="24"/>
          <w:szCs w:val="24"/>
        </w:rPr>
        <w:t xml:space="preserve"> </w:t>
      </w:r>
      <w:r w:rsidR="00373E85" w:rsidRPr="00D9561B">
        <w:rPr>
          <w:sz w:val="24"/>
          <w:szCs w:val="24"/>
        </w:rPr>
        <w:t>endorse</w:t>
      </w:r>
      <w:r w:rsidR="009B639B" w:rsidRPr="00D9561B">
        <w:rPr>
          <w:sz w:val="24"/>
          <w:szCs w:val="24"/>
        </w:rPr>
        <w:t>d</w:t>
      </w:r>
      <w:r w:rsidR="00373E85" w:rsidRPr="00D9561B">
        <w:rPr>
          <w:sz w:val="24"/>
          <w:szCs w:val="24"/>
        </w:rPr>
        <w:t xml:space="preserve"> the Treaty</w:t>
      </w:r>
      <w:r w:rsidR="00476020" w:rsidRPr="00D9561B">
        <w:rPr>
          <w:sz w:val="24"/>
          <w:szCs w:val="24"/>
        </w:rPr>
        <w:t xml:space="preserve"> as </w:t>
      </w:r>
      <w:r w:rsidR="00C44213" w:rsidRPr="00D9561B">
        <w:rPr>
          <w:sz w:val="24"/>
          <w:szCs w:val="24"/>
        </w:rPr>
        <w:t>the means through which to</w:t>
      </w:r>
      <w:r w:rsidR="00476020" w:rsidRPr="00D9561B">
        <w:rPr>
          <w:sz w:val="24"/>
          <w:szCs w:val="24"/>
        </w:rPr>
        <w:t xml:space="preserve"> </w:t>
      </w:r>
      <w:r w:rsidR="00C2775F" w:rsidRPr="00D9561B">
        <w:rPr>
          <w:sz w:val="24"/>
          <w:szCs w:val="24"/>
        </w:rPr>
        <w:t>make fiscal efforts</w:t>
      </w:r>
      <w:r w:rsidR="00CD4DA0" w:rsidRPr="00D9561B">
        <w:rPr>
          <w:sz w:val="24"/>
          <w:szCs w:val="24"/>
        </w:rPr>
        <w:t xml:space="preserve"> that would be otherwise impossible to </w:t>
      </w:r>
      <w:r w:rsidR="00C2775F" w:rsidRPr="00D9561B">
        <w:rPr>
          <w:sz w:val="24"/>
          <w:szCs w:val="24"/>
        </w:rPr>
        <w:t>be adopted</w:t>
      </w:r>
      <w:r w:rsidR="00CD4DA0" w:rsidRPr="00D9561B">
        <w:rPr>
          <w:sz w:val="24"/>
          <w:szCs w:val="24"/>
        </w:rPr>
        <w:t xml:space="preserve"> </w:t>
      </w:r>
      <w:r w:rsidR="006E6B8A" w:rsidRPr="00D9561B">
        <w:rPr>
          <w:sz w:val="24"/>
          <w:szCs w:val="24"/>
        </w:rPr>
        <w:t>because of domestic political dysfunctions</w:t>
      </w:r>
      <w:r w:rsidR="0020582A" w:rsidRPr="00D9561B">
        <w:rPr>
          <w:sz w:val="24"/>
          <w:szCs w:val="24"/>
        </w:rPr>
        <w:t>;</w:t>
      </w:r>
    </w:p>
    <w:p w14:paraId="087AADC5" w14:textId="77777777" w:rsidR="00665424" w:rsidRPr="00D9561B" w:rsidRDefault="00665424" w:rsidP="0020582A">
      <w:pPr>
        <w:spacing w:line="360" w:lineRule="auto"/>
        <w:ind w:left="851" w:right="851"/>
        <w:jc w:val="both"/>
        <w:rPr>
          <w:sz w:val="24"/>
          <w:szCs w:val="24"/>
        </w:rPr>
      </w:pPr>
    </w:p>
    <w:p w14:paraId="1D74CCD5" w14:textId="6E41397B" w:rsidR="003A44F6" w:rsidRPr="00D9561B" w:rsidRDefault="00665424" w:rsidP="0020582A">
      <w:pPr>
        <w:spacing w:line="360" w:lineRule="auto"/>
        <w:ind w:left="851" w:right="851"/>
        <w:jc w:val="both"/>
        <w:rPr>
          <w:sz w:val="24"/>
          <w:szCs w:val="24"/>
        </w:rPr>
      </w:pPr>
      <w:r w:rsidRPr="00D9561B">
        <w:rPr>
          <w:i/>
          <w:sz w:val="24"/>
          <w:szCs w:val="24"/>
        </w:rPr>
        <w:t>Proposition 2:</w:t>
      </w:r>
      <w:r w:rsidRPr="00D9561B">
        <w:rPr>
          <w:sz w:val="24"/>
          <w:szCs w:val="24"/>
        </w:rPr>
        <w:t xml:space="preserve"> </w:t>
      </w:r>
      <w:r w:rsidR="009B639B" w:rsidRPr="00D9561B">
        <w:rPr>
          <w:sz w:val="24"/>
          <w:szCs w:val="24"/>
        </w:rPr>
        <w:t>T</w:t>
      </w:r>
      <w:r w:rsidRPr="00D9561B">
        <w:rPr>
          <w:sz w:val="24"/>
          <w:szCs w:val="24"/>
        </w:rPr>
        <w:t xml:space="preserve">he technocratic government </w:t>
      </w:r>
      <w:r w:rsidR="009B639B" w:rsidRPr="00D9561B">
        <w:rPr>
          <w:sz w:val="24"/>
          <w:szCs w:val="24"/>
        </w:rPr>
        <w:t xml:space="preserve">endorsed the Treaty because of </w:t>
      </w:r>
      <w:r w:rsidR="00241001" w:rsidRPr="00D9561B">
        <w:rPr>
          <w:sz w:val="24"/>
          <w:szCs w:val="24"/>
        </w:rPr>
        <w:t xml:space="preserve">the </w:t>
      </w:r>
      <w:r w:rsidR="00BC14BA" w:rsidRPr="00D9561B">
        <w:rPr>
          <w:sz w:val="24"/>
          <w:szCs w:val="24"/>
        </w:rPr>
        <w:t xml:space="preserve">belief in </w:t>
      </w:r>
      <w:r w:rsidR="00EE5062" w:rsidRPr="00D9561B">
        <w:rPr>
          <w:sz w:val="24"/>
          <w:szCs w:val="24"/>
        </w:rPr>
        <w:t xml:space="preserve">balanced budget as the first-best </w:t>
      </w:r>
      <w:r w:rsidR="006665AA" w:rsidRPr="00D9561B">
        <w:rPr>
          <w:sz w:val="24"/>
          <w:szCs w:val="24"/>
        </w:rPr>
        <w:t>strategy to achieve economic growth</w:t>
      </w:r>
      <w:r w:rsidR="00FD76A2" w:rsidRPr="00D9561B">
        <w:rPr>
          <w:sz w:val="24"/>
          <w:szCs w:val="24"/>
        </w:rPr>
        <w:t>.</w:t>
      </w:r>
      <w:r w:rsidR="0020582A" w:rsidRPr="00D9561B">
        <w:rPr>
          <w:sz w:val="24"/>
          <w:szCs w:val="24"/>
        </w:rPr>
        <w:t xml:space="preserve"> </w:t>
      </w:r>
    </w:p>
    <w:p w14:paraId="297EA0C0" w14:textId="77777777" w:rsidR="00D54549" w:rsidRPr="00D9561B" w:rsidRDefault="00D54549" w:rsidP="001D743C">
      <w:pPr>
        <w:spacing w:line="360" w:lineRule="auto"/>
        <w:jc w:val="both"/>
        <w:rPr>
          <w:sz w:val="24"/>
          <w:szCs w:val="24"/>
        </w:rPr>
      </w:pPr>
    </w:p>
    <w:p w14:paraId="64373193" w14:textId="49EF9D42" w:rsidR="006A4297" w:rsidRPr="00D9561B" w:rsidRDefault="00B46ABA" w:rsidP="00F3421B">
      <w:pPr>
        <w:spacing w:line="360" w:lineRule="auto"/>
        <w:jc w:val="both"/>
        <w:rPr>
          <w:i/>
          <w:sz w:val="24"/>
          <w:szCs w:val="24"/>
          <w:u w:val="single"/>
        </w:rPr>
      </w:pPr>
      <w:r w:rsidRPr="00D9561B">
        <w:rPr>
          <w:sz w:val="24"/>
          <w:szCs w:val="24"/>
        </w:rPr>
        <w:t xml:space="preserve">If the </w:t>
      </w:r>
      <w:r w:rsidR="00B03578" w:rsidRPr="00D9561B">
        <w:rPr>
          <w:sz w:val="24"/>
          <w:szCs w:val="24"/>
        </w:rPr>
        <w:t>“</w:t>
      </w:r>
      <w:r w:rsidR="00BA0AA0">
        <w:rPr>
          <w:sz w:val="24"/>
          <w:szCs w:val="24"/>
        </w:rPr>
        <w:t>external constraint</w:t>
      </w:r>
      <w:r w:rsidR="00B03578" w:rsidRPr="00D9561B">
        <w:rPr>
          <w:sz w:val="24"/>
          <w:szCs w:val="24"/>
        </w:rPr>
        <w:t>”</w:t>
      </w:r>
      <w:r w:rsidRPr="00D9561B">
        <w:rPr>
          <w:sz w:val="24"/>
          <w:szCs w:val="24"/>
        </w:rPr>
        <w:t xml:space="preserve"> explanation implies deliberate actions to tie </w:t>
      </w:r>
      <w:r w:rsidR="00B03578" w:rsidRPr="00D9561B">
        <w:rPr>
          <w:sz w:val="24"/>
          <w:szCs w:val="24"/>
        </w:rPr>
        <w:t>the government’s</w:t>
      </w:r>
      <w:r w:rsidRPr="00D9561B">
        <w:rPr>
          <w:sz w:val="24"/>
          <w:szCs w:val="24"/>
        </w:rPr>
        <w:t xml:space="preserve"> hands</w:t>
      </w:r>
      <w:r w:rsidR="00B03578" w:rsidRPr="00D9561B">
        <w:rPr>
          <w:sz w:val="24"/>
          <w:szCs w:val="24"/>
        </w:rPr>
        <w:t xml:space="preserve"> by domestic actors</w:t>
      </w:r>
      <w:r w:rsidRPr="00D9561B">
        <w:rPr>
          <w:sz w:val="24"/>
          <w:szCs w:val="24"/>
        </w:rPr>
        <w:t>, t</w:t>
      </w:r>
      <w:r w:rsidR="00D54549" w:rsidRPr="00D9561B">
        <w:rPr>
          <w:sz w:val="24"/>
          <w:szCs w:val="24"/>
        </w:rPr>
        <w:t xml:space="preserve">he second explanation </w:t>
      </w:r>
      <w:r w:rsidRPr="00D9561B">
        <w:rPr>
          <w:sz w:val="24"/>
          <w:szCs w:val="24"/>
        </w:rPr>
        <w:t xml:space="preserve">of governments’ preferences emphasizes the </w:t>
      </w:r>
      <w:r w:rsidR="009F2F7D" w:rsidRPr="00D9561B">
        <w:rPr>
          <w:sz w:val="24"/>
          <w:szCs w:val="24"/>
        </w:rPr>
        <w:t>influence exerted by outside</w:t>
      </w:r>
      <w:r w:rsidRPr="00D9561B">
        <w:rPr>
          <w:sz w:val="24"/>
          <w:szCs w:val="24"/>
        </w:rPr>
        <w:t xml:space="preserve"> </w:t>
      </w:r>
      <w:r w:rsidR="009F2F7D" w:rsidRPr="00D9561B">
        <w:rPr>
          <w:sz w:val="24"/>
          <w:szCs w:val="24"/>
        </w:rPr>
        <w:t>factors</w:t>
      </w:r>
      <w:r w:rsidR="00C76998" w:rsidRPr="00D9561B">
        <w:rPr>
          <w:sz w:val="24"/>
          <w:szCs w:val="24"/>
        </w:rPr>
        <w:t xml:space="preserve">. Among them, the influence exerted by financial markets is the one that has probably received the most attentive scrutiny, as attested by </w:t>
      </w:r>
      <w:r w:rsidR="00164EAB" w:rsidRPr="00D9561B">
        <w:rPr>
          <w:sz w:val="24"/>
          <w:szCs w:val="24"/>
        </w:rPr>
        <w:t xml:space="preserve">the literature on policy convergence under conditions of </w:t>
      </w:r>
      <w:r w:rsidR="00C44213" w:rsidRPr="00D9561B">
        <w:rPr>
          <w:sz w:val="24"/>
          <w:szCs w:val="24"/>
        </w:rPr>
        <w:t xml:space="preserve">financial </w:t>
      </w:r>
      <w:r w:rsidR="00164EAB" w:rsidRPr="00D9561B">
        <w:rPr>
          <w:sz w:val="24"/>
          <w:szCs w:val="24"/>
        </w:rPr>
        <w:t xml:space="preserve">globalization. </w:t>
      </w:r>
      <w:r w:rsidR="00364FC3" w:rsidRPr="00D9561B">
        <w:rPr>
          <w:sz w:val="24"/>
          <w:szCs w:val="24"/>
        </w:rPr>
        <w:t>This literature has showed that</w:t>
      </w:r>
      <w:r w:rsidR="00164EAB" w:rsidRPr="00D9561B">
        <w:rPr>
          <w:sz w:val="24"/>
          <w:szCs w:val="24"/>
        </w:rPr>
        <w:t xml:space="preserve"> international capital mobility </w:t>
      </w:r>
      <w:r w:rsidR="00364FC3" w:rsidRPr="00D9561B">
        <w:rPr>
          <w:sz w:val="24"/>
          <w:szCs w:val="24"/>
        </w:rPr>
        <w:t>i</w:t>
      </w:r>
      <w:r w:rsidR="00164EAB" w:rsidRPr="00D9561B">
        <w:rPr>
          <w:sz w:val="24"/>
          <w:szCs w:val="24"/>
        </w:rPr>
        <w:t>s the primary force that limits government</w:t>
      </w:r>
      <w:r w:rsidR="00E16946" w:rsidRPr="00D9561B">
        <w:rPr>
          <w:sz w:val="24"/>
          <w:szCs w:val="24"/>
        </w:rPr>
        <w:t>s’</w:t>
      </w:r>
      <w:r w:rsidR="00164EAB" w:rsidRPr="00D9561B">
        <w:rPr>
          <w:sz w:val="24"/>
          <w:szCs w:val="24"/>
        </w:rPr>
        <w:t xml:space="preserve"> </w:t>
      </w:r>
      <w:r w:rsidR="00E16946" w:rsidRPr="00D9561B">
        <w:rPr>
          <w:sz w:val="24"/>
          <w:szCs w:val="24"/>
        </w:rPr>
        <w:t xml:space="preserve">economic </w:t>
      </w:r>
      <w:r w:rsidR="00164EAB" w:rsidRPr="00D9561B">
        <w:rPr>
          <w:sz w:val="24"/>
          <w:szCs w:val="24"/>
        </w:rPr>
        <w:t xml:space="preserve">policy autonomy </w:t>
      </w:r>
      <w:r w:rsidR="005C3176" w:rsidRPr="00D9561B">
        <w:rPr>
          <w:sz w:val="24"/>
          <w:szCs w:val="24"/>
        </w:rPr>
        <w:fldChar w:fldCharType="begin"/>
      </w:r>
      <w:r w:rsidR="005C3176" w:rsidRPr="00D9561B">
        <w:rPr>
          <w:sz w:val="24"/>
          <w:szCs w:val="24"/>
        </w:rPr>
        <w:instrText xml:space="preserve"> ADDIN EN.CITE &lt;EndNote&gt;&lt;Cite&gt;&lt;Author&gt;Cohen&lt;/Author&gt;&lt;Year&gt;1996&lt;/Year&gt;&lt;RecNum&gt;4094&lt;/RecNum&gt;&lt;DisplayText&gt;(Cohen 1996; Goodman and Pauly 1993)&lt;/DisplayText&gt;&lt;record&gt;&lt;rec-number&gt;4094&lt;/rec-number&gt;&lt;foreign-keys&gt;&lt;key app="EN" db-id="20r0s2z5trvxzwew5fwv52x4aw9zase2xeap"&gt;4094&lt;/key&gt;&lt;/foreign-keys&gt;&lt;ref-type name="Journal Article"&gt;17&lt;/ref-type&gt;&lt;contributors&gt;&lt;authors&gt;&lt;author&gt;Cohen, Benjamin J.&lt;/author&gt;&lt;/authors&gt;&lt;/contributors&gt;&lt;titles&gt;&lt;title&gt;Phoenix Risen: The Resurrection of Global Finance&lt;/title&gt;&lt;secondary-title&gt;World Politics&lt;/secondary-title&gt;&lt;/titles&gt;&lt;periodical&gt;&lt;full-title&gt;World Politics&lt;/full-title&gt;&lt;/periodical&gt;&lt;pages&gt;268-296&lt;/pages&gt;&lt;volume&gt;48&lt;/volume&gt;&lt;number&gt;2&lt;/number&gt;&lt;dates&gt;&lt;year&gt;1996&lt;/year&gt;&lt;/dates&gt;&lt;publisher&gt;Cambridge University Press&lt;/publisher&gt;&lt;isbn&gt;00438871&lt;/isbn&gt;&lt;urls&gt;&lt;related-urls&gt;&lt;url&gt;http://www.jstor.org/stable/25053963&lt;/url&gt;&lt;/related-urls&gt;&lt;/urls&gt;&lt;electronic-resource-num&gt;10.2307/25053963&lt;/electronic-resource-num&gt;&lt;/record&gt;&lt;/Cite&gt;&lt;Cite&gt;&lt;Author&gt;Goodman&lt;/Author&gt;&lt;Year&gt;1993&lt;/Year&gt;&lt;RecNum&gt;1104&lt;/RecNum&gt;&lt;record&gt;&lt;rec-number&gt;1104&lt;/rec-number&gt;&lt;foreign-keys&gt;&lt;key app="EN" db-id="20r0s2z5trvxzwew5fwv52x4aw9zase2xeap"&gt;1104&lt;/key&gt;&lt;/foreign-keys&gt;&lt;ref-type name="Journal Article"&gt;17&lt;/ref-type&gt;&lt;contributors&gt;&lt;authors&gt;&lt;author&gt;John B. Goodman&lt;/author&gt;&lt;author&gt;Louis W. Pauly&lt;/author&gt;&lt;/authors&gt;&lt;/contributors&gt;&lt;titles&gt;&lt;title&gt;The Obsolescence of Capital Controls? Economic Management in an Age of Global markets&lt;/title&gt;&lt;secondary-title&gt;World Politics&lt;/secondary-title&gt;&lt;/titles&gt;&lt;periodical&gt;&lt;full-title&gt;World Politics&lt;/full-title&gt;&lt;/periodical&gt;&lt;pages&gt;50-82&lt;/pages&gt;&lt;volume&gt;46&lt;/volume&gt;&lt;number&gt;1&lt;/number&gt;&lt;keywords&gt;&lt;keyword&gt;controls&lt;/keyword&gt;&lt;keyword&gt;finacial integration&lt;/keyword&gt;&lt;/keywords&gt;&lt;dates&gt;&lt;year&gt;1993&lt;/year&gt;&lt;/dates&gt;&lt;urls&gt;&lt;/urls&gt;&lt;/record&gt;&lt;/Cite&gt;&lt;/EndNote&gt;</w:instrText>
      </w:r>
      <w:r w:rsidR="005C3176" w:rsidRPr="00D9561B">
        <w:rPr>
          <w:sz w:val="24"/>
          <w:szCs w:val="24"/>
        </w:rPr>
        <w:fldChar w:fldCharType="separate"/>
      </w:r>
      <w:r w:rsidR="005C3176" w:rsidRPr="00D9561B">
        <w:rPr>
          <w:noProof/>
          <w:sz w:val="24"/>
          <w:szCs w:val="24"/>
        </w:rPr>
        <w:t>(</w:t>
      </w:r>
      <w:hyperlink w:anchor="_ENREF_7" w:tooltip="Cohen, 1996 #4094" w:history="1">
        <w:r w:rsidR="004B3627" w:rsidRPr="00D9561B">
          <w:rPr>
            <w:noProof/>
            <w:sz w:val="24"/>
            <w:szCs w:val="24"/>
          </w:rPr>
          <w:t>Cohen 1996</w:t>
        </w:r>
      </w:hyperlink>
      <w:r w:rsidR="005C3176" w:rsidRPr="00D9561B">
        <w:rPr>
          <w:noProof/>
          <w:sz w:val="24"/>
          <w:szCs w:val="24"/>
        </w:rPr>
        <w:t xml:space="preserve">; </w:t>
      </w:r>
      <w:hyperlink w:anchor="_ENREF_24" w:tooltip="Goodman, 1993 #1104" w:history="1">
        <w:r w:rsidR="004B3627" w:rsidRPr="00D9561B">
          <w:rPr>
            <w:noProof/>
            <w:sz w:val="24"/>
            <w:szCs w:val="24"/>
          </w:rPr>
          <w:t>Goodman and Pauly 1993</w:t>
        </w:r>
      </w:hyperlink>
      <w:r w:rsidR="005C3176" w:rsidRPr="00D9561B">
        <w:rPr>
          <w:noProof/>
          <w:sz w:val="24"/>
          <w:szCs w:val="24"/>
        </w:rPr>
        <w:t>)</w:t>
      </w:r>
      <w:r w:rsidR="005C3176" w:rsidRPr="00D9561B">
        <w:rPr>
          <w:sz w:val="24"/>
          <w:szCs w:val="24"/>
        </w:rPr>
        <w:fldChar w:fldCharType="end"/>
      </w:r>
      <w:r w:rsidR="00A6151D" w:rsidRPr="00D9561B">
        <w:rPr>
          <w:sz w:val="24"/>
          <w:szCs w:val="24"/>
        </w:rPr>
        <w:t xml:space="preserve"> </w:t>
      </w:r>
      <w:r w:rsidR="00164EAB" w:rsidRPr="00D9561B">
        <w:rPr>
          <w:sz w:val="24"/>
          <w:szCs w:val="24"/>
        </w:rPr>
        <w:t>leading to a convergence of policies of the like of smaller governments, social spending cuts, low levels of taxation and low levels of regulation among others.</w:t>
      </w:r>
      <w:r w:rsidR="00164EAB" w:rsidRPr="00D9561B">
        <w:rPr>
          <w:sz w:val="24"/>
          <w:szCs w:val="24"/>
          <w:vertAlign w:val="superscript"/>
        </w:rPr>
        <w:footnoteReference w:id="16"/>
      </w:r>
      <w:r w:rsidR="00164EAB" w:rsidRPr="00D9561B">
        <w:rPr>
          <w:sz w:val="24"/>
          <w:szCs w:val="24"/>
        </w:rPr>
        <w:t xml:space="preserve"> </w:t>
      </w:r>
      <w:r w:rsidR="00A52D72" w:rsidRPr="00D9561B">
        <w:rPr>
          <w:sz w:val="24"/>
          <w:szCs w:val="24"/>
        </w:rPr>
        <w:t>The under</w:t>
      </w:r>
      <w:r w:rsidR="00F13CE1" w:rsidRPr="00D9561B">
        <w:rPr>
          <w:sz w:val="24"/>
          <w:szCs w:val="24"/>
        </w:rPr>
        <w:t>lying assumption of this literature</w:t>
      </w:r>
      <w:r w:rsidR="00A52D72" w:rsidRPr="00D9561B">
        <w:rPr>
          <w:sz w:val="24"/>
          <w:szCs w:val="24"/>
        </w:rPr>
        <w:t xml:space="preserve"> is that, under conditions of capital mobility, markets are reluctant to extend credit to countries that run persistent budget deficits</w:t>
      </w:r>
      <w:r w:rsidR="006F5950" w:rsidRPr="00D9561B">
        <w:rPr>
          <w:sz w:val="24"/>
          <w:szCs w:val="24"/>
        </w:rPr>
        <w:t xml:space="preserve"> or that impose high level of taxation for mobile factors of production</w:t>
      </w:r>
      <w:r w:rsidR="00A52D72" w:rsidRPr="00D9561B">
        <w:rPr>
          <w:sz w:val="24"/>
          <w:szCs w:val="24"/>
        </w:rPr>
        <w:t xml:space="preserve">. </w:t>
      </w:r>
      <w:r w:rsidR="006F5950" w:rsidRPr="00D9561B">
        <w:rPr>
          <w:sz w:val="24"/>
          <w:szCs w:val="24"/>
        </w:rPr>
        <w:t>Hence, capital mobility induces a sort of “race to the bottom”</w:t>
      </w:r>
      <w:r w:rsidR="005611F2" w:rsidRPr="00D9561B">
        <w:rPr>
          <w:sz w:val="24"/>
          <w:szCs w:val="24"/>
        </w:rPr>
        <w:t xml:space="preserve">: </w:t>
      </w:r>
      <w:r w:rsidR="002404CD" w:rsidRPr="00D9561B">
        <w:rPr>
          <w:sz w:val="24"/>
          <w:szCs w:val="24"/>
        </w:rPr>
        <w:t>since investors</w:t>
      </w:r>
      <w:r w:rsidR="005611F2" w:rsidRPr="00D9561B">
        <w:rPr>
          <w:i/>
          <w:sz w:val="24"/>
          <w:szCs w:val="24"/>
        </w:rPr>
        <w:t xml:space="preserve"> </w:t>
      </w:r>
      <w:r w:rsidR="005611F2" w:rsidRPr="00D9561B">
        <w:rPr>
          <w:sz w:val="24"/>
          <w:szCs w:val="24"/>
        </w:rPr>
        <w:t xml:space="preserve">are responsive to </w:t>
      </w:r>
      <w:r w:rsidR="00B6043F" w:rsidRPr="00D9561B">
        <w:rPr>
          <w:sz w:val="24"/>
          <w:szCs w:val="24"/>
        </w:rPr>
        <w:t xml:space="preserve">domestic policies </w:t>
      </w:r>
      <w:r w:rsidR="00C26A90" w:rsidRPr="00D9561B">
        <w:rPr>
          <w:sz w:val="24"/>
          <w:szCs w:val="24"/>
        </w:rPr>
        <w:t>in deciding how to allocate their portfolio</w:t>
      </w:r>
      <w:r w:rsidR="002404CD" w:rsidRPr="00D9561B">
        <w:rPr>
          <w:sz w:val="24"/>
          <w:szCs w:val="24"/>
        </w:rPr>
        <w:t xml:space="preserve">, countries will be forced to compete on these </w:t>
      </w:r>
      <w:r w:rsidR="00C26A90" w:rsidRPr="00D9561B">
        <w:rPr>
          <w:sz w:val="24"/>
          <w:szCs w:val="24"/>
        </w:rPr>
        <w:t>policies</w:t>
      </w:r>
      <w:r w:rsidR="002404CD" w:rsidRPr="00D9561B">
        <w:rPr>
          <w:sz w:val="24"/>
          <w:szCs w:val="24"/>
        </w:rPr>
        <w:t xml:space="preserve"> in order to </w:t>
      </w:r>
      <w:r w:rsidR="00C26A90" w:rsidRPr="00D9561B">
        <w:rPr>
          <w:sz w:val="24"/>
          <w:szCs w:val="24"/>
        </w:rPr>
        <w:t xml:space="preserve">continue attracting </w:t>
      </w:r>
      <w:r w:rsidR="003F2E88" w:rsidRPr="00D9561B">
        <w:rPr>
          <w:sz w:val="24"/>
          <w:szCs w:val="24"/>
        </w:rPr>
        <w:t>capital</w:t>
      </w:r>
      <w:r w:rsidR="00112484" w:rsidRPr="00D9561B">
        <w:rPr>
          <w:sz w:val="24"/>
          <w:szCs w:val="24"/>
        </w:rPr>
        <w:t xml:space="preserve"> </w:t>
      </w:r>
      <w:r w:rsidR="00112484" w:rsidRPr="00D9561B">
        <w:rPr>
          <w:sz w:val="24"/>
          <w:szCs w:val="24"/>
        </w:rPr>
        <w:fldChar w:fldCharType="begin"/>
      </w:r>
      <w:r w:rsidR="00112484" w:rsidRPr="00D9561B">
        <w:rPr>
          <w:sz w:val="24"/>
          <w:szCs w:val="24"/>
        </w:rPr>
        <w:instrText xml:space="preserve"> ADDIN EN.CITE &lt;EndNote&gt;&lt;Cite&gt;&lt;Author&gt;Simmons&lt;/Author&gt;&lt;Year&gt;2006&lt;/Year&gt;&lt;RecNum&gt;4292&lt;/RecNum&gt;&lt;DisplayText&gt;(Simmons et al. 2006)&lt;/DisplayText&gt;&lt;record&gt;&lt;rec-number&gt;4292&lt;/rec-number&gt;&lt;foreign-keys&gt;&lt;key app="EN" db-id="20r0s2z5trvxzwew5fwv52x4aw9zase2xeap"&gt;4292&lt;/key&gt;&lt;/foreign-keys&gt;&lt;ref-type name="Journal Article"&gt;17&lt;/ref-type&gt;&lt;contributors&gt;&lt;authors&gt;&lt;author&gt;Simmons, Beth A.&lt;/author&gt;&lt;author&gt;Frank Dobbin&lt;/author&gt;&lt;author&gt;Geoffrey Garrett&lt;/author&gt;&lt;/authors&gt;&lt;/contributors&gt;&lt;titles&gt;&lt;title&gt;Introduction: The International Diffusion of Liberalism&lt;/title&gt;&lt;secondary-title&gt;International  Organization&lt;/secondary-title&gt;&lt;/titles&gt;&lt;periodical&gt;&lt;full-title&gt;International  Organization&lt;/full-title&gt;&lt;/periodical&gt;&lt;pages&gt;781-810&lt;/pages&gt;&lt;volume&gt;60&lt;/volume&gt;&lt;keywords&gt;&lt;keyword&gt;policy convergence&lt;/keyword&gt;&lt;keyword&gt;diffusion&lt;/keyword&gt;&lt;/keywords&gt;&lt;dates&gt;&lt;year&gt;2006&lt;/year&gt;&lt;/dates&gt;&lt;urls&gt;&lt;/urls&gt;&lt;/record&gt;&lt;/Cite&gt;&lt;/EndNote&gt;</w:instrText>
      </w:r>
      <w:r w:rsidR="00112484" w:rsidRPr="00D9561B">
        <w:rPr>
          <w:sz w:val="24"/>
          <w:szCs w:val="24"/>
        </w:rPr>
        <w:fldChar w:fldCharType="separate"/>
      </w:r>
      <w:r w:rsidR="00112484" w:rsidRPr="00D9561B">
        <w:rPr>
          <w:noProof/>
          <w:sz w:val="24"/>
          <w:szCs w:val="24"/>
        </w:rPr>
        <w:t>(</w:t>
      </w:r>
      <w:hyperlink w:anchor="_ENREF_52" w:tooltip="Simmons, 2006 #4292" w:history="1">
        <w:r w:rsidR="004B3627" w:rsidRPr="00D9561B">
          <w:rPr>
            <w:noProof/>
            <w:sz w:val="24"/>
            <w:szCs w:val="24"/>
          </w:rPr>
          <w:t>Simmons et al. 2006</w:t>
        </w:r>
      </w:hyperlink>
      <w:r w:rsidR="00112484" w:rsidRPr="00D9561B">
        <w:rPr>
          <w:noProof/>
          <w:sz w:val="24"/>
          <w:szCs w:val="24"/>
        </w:rPr>
        <w:t>)</w:t>
      </w:r>
      <w:r w:rsidR="00112484" w:rsidRPr="00D9561B">
        <w:rPr>
          <w:sz w:val="24"/>
          <w:szCs w:val="24"/>
        </w:rPr>
        <w:fldChar w:fldCharType="end"/>
      </w:r>
      <w:r w:rsidR="00112484" w:rsidRPr="00D9561B">
        <w:rPr>
          <w:sz w:val="24"/>
          <w:szCs w:val="24"/>
        </w:rPr>
        <w:t>, 792-793</w:t>
      </w:r>
      <w:r w:rsidR="003F2E88" w:rsidRPr="00D9561B">
        <w:rPr>
          <w:sz w:val="24"/>
          <w:szCs w:val="24"/>
        </w:rPr>
        <w:t xml:space="preserve">. </w:t>
      </w:r>
      <w:r w:rsidR="00611189" w:rsidRPr="00D9561B">
        <w:rPr>
          <w:sz w:val="24"/>
          <w:szCs w:val="24"/>
        </w:rPr>
        <w:t xml:space="preserve">The expected outcome of this competition for capital is likely to be convergence as </w:t>
      </w:r>
      <w:r w:rsidR="00874B68" w:rsidRPr="00D9561B">
        <w:rPr>
          <w:sz w:val="24"/>
          <w:szCs w:val="24"/>
        </w:rPr>
        <w:t>countries</w:t>
      </w:r>
      <w:r w:rsidR="00611189" w:rsidRPr="00D9561B">
        <w:rPr>
          <w:sz w:val="24"/>
          <w:szCs w:val="24"/>
        </w:rPr>
        <w:t xml:space="preserve"> choose </w:t>
      </w:r>
      <w:r w:rsidR="00707791" w:rsidRPr="00D9561B">
        <w:rPr>
          <w:sz w:val="24"/>
          <w:szCs w:val="24"/>
        </w:rPr>
        <w:t>policies that do not alienate market actors</w:t>
      </w:r>
      <w:r w:rsidR="0024429C" w:rsidRPr="00D9561B">
        <w:rPr>
          <w:sz w:val="24"/>
          <w:szCs w:val="24"/>
        </w:rPr>
        <w:t xml:space="preserve"> </w:t>
      </w:r>
      <w:r w:rsidR="00BC06D5" w:rsidRPr="00D9561B">
        <w:rPr>
          <w:sz w:val="24"/>
          <w:szCs w:val="24"/>
        </w:rPr>
        <w:fldChar w:fldCharType="begin"/>
      </w:r>
      <w:r w:rsidR="00BC06D5" w:rsidRPr="00D9561B">
        <w:rPr>
          <w:sz w:val="24"/>
          <w:szCs w:val="24"/>
        </w:rPr>
        <w:instrText xml:space="preserve"> ADDIN EN.CITE &lt;EndNote&gt;&lt;Cite&gt;&lt;Author&gt;Drezner&lt;/Author&gt;&lt;Year&gt;2001&lt;/Year&gt;&lt;RecNum&gt;4287&lt;/RecNum&gt;&lt;Prefix&gt;for a critical review of this argument see`, for instance`, &lt;/Prefix&gt;&lt;DisplayText&gt;(for a critical review of this argument see, for instance, Drezner 2001)&lt;/DisplayText&gt;&lt;record&gt;&lt;rec-number&gt;4287&lt;/rec-number&gt;&lt;foreign-keys&gt;&lt;key app="EN" db-id="20r0s2z5trvxzwew5fwv52x4aw9zase2xeap"&gt;4287&lt;/key&gt;&lt;/foreign-keys&gt;&lt;ref-type name="Journal Article"&gt;17&lt;/ref-type&gt;&lt;contributors&gt;&lt;authors&gt;&lt;author&gt;Drezner, Daniel W.&lt;/author&gt;&lt;/authors&gt;&lt;/contributors&gt;&lt;titles&gt;&lt;title&gt;Globalization and Policy Convergence&lt;/title&gt;&lt;secondary-title&gt;International Studies Review&lt;/secondary-title&gt;&lt;/titles&gt;&lt;periodical&gt;&lt;full-title&gt;International Studies Review&lt;/full-title&gt;&lt;/periodical&gt;&lt;pages&gt;53-78&lt;/pages&gt;&lt;volume&gt;3&lt;/volume&gt;&lt;number&gt;1&lt;/number&gt;&lt;keywords&gt;&lt;keyword&gt;policy convergence&lt;/keyword&gt;&lt;keyword&gt;diffusion&lt;/keyword&gt;&lt;/keywords&gt;&lt;dates&gt;&lt;year&gt;2001&lt;/year&gt;&lt;/dates&gt;&lt;urls&gt;&lt;/urls&gt;&lt;/record&gt;&lt;/Cite&gt;&lt;/EndNote&gt;</w:instrText>
      </w:r>
      <w:r w:rsidR="00BC06D5" w:rsidRPr="00D9561B">
        <w:rPr>
          <w:sz w:val="24"/>
          <w:szCs w:val="24"/>
        </w:rPr>
        <w:fldChar w:fldCharType="separate"/>
      </w:r>
      <w:r w:rsidR="00BC06D5" w:rsidRPr="00D9561B">
        <w:rPr>
          <w:noProof/>
          <w:sz w:val="24"/>
          <w:szCs w:val="24"/>
        </w:rPr>
        <w:t>(</w:t>
      </w:r>
      <w:hyperlink w:anchor="_ENREF_14" w:tooltip="Drezner, 2001 #4287" w:history="1">
        <w:r w:rsidR="004B3627" w:rsidRPr="00D9561B">
          <w:rPr>
            <w:noProof/>
            <w:sz w:val="24"/>
            <w:szCs w:val="24"/>
          </w:rPr>
          <w:t>for a critical review of this argument see, for instance, Drezner 2001</w:t>
        </w:r>
      </w:hyperlink>
      <w:r w:rsidR="00BC06D5" w:rsidRPr="00D9561B">
        <w:rPr>
          <w:noProof/>
          <w:sz w:val="24"/>
          <w:szCs w:val="24"/>
        </w:rPr>
        <w:t>)</w:t>
      </w:r>
      <w:r w:rsidR="00BC06D5" w:rsidRPr="00D9561B">
        <w:rPr>
          <w:sz w:val="24"/>
          <w:szCs w:val="24"/>
        </w:rPr>
        <w:fldChar w:fldCharType="end"/>
      </w:r>
      <w:r w:rsidR="00707791" w:rsidRPr="00D9561B">
        <w:rPr>
          <w:sz w:val="24"/>
          <w:szCs w:val="24"/>
        </w:rPr>
        <w:t xml:space="preserve">. </w:t>
      </w:r>
      <w:r w:rsidR="00611189" w:rsidRPr="00D9561B">
        <w:rPr>
          <w:sz w:val="24"/>
          <w:szCs w:val="24"/>
        </w:rPr>
        <w:t xml:space="preserve">Competition, however, is not the only channel through </w:t>
      </w:r>
      <w:r w:rsidR="00D07F02" w:rsidRPr="00D9561B">
        <w:rPr>
          <w:sz w:val="24"/>
          <w:szCs w:val="24"/>
        </w:rPr>
        <w:t>financial markets impact on domestic economic choices. C</w:t>
      </w:r>
      <w:r w:rsidR="0024429C" w:rsidRPr="00D9561B">
        <w:rPr>
          <w:sz w:val="24"/>
          <w:szCs w:val="24"/>
        </w:rPr>
        <w:t xml:space="preserve">apital mobility constraints </w:t>
      </w:r>
      <w:r w:rsidR="00EE5E46" w:rsidRPr="00D9561B">
        <w:rPr>
          <w:sz w:val="24"/>
          <w:szCs w:val="24"/>
        </w:rPr>
        <w:t>domestic policy</w:t>
      </w:r>
      <w:r w:rsidR="0024429C" w:rsidRPr="00D9561B">
        <w:rPr>
          <w:sz w:val="24"/>
          <w:szCs w:val="24"/>
        </w:rPr>
        <w:t xml:space="preserve"> </w:t>
      </w:r>
      <w:r w:rsidR="00525DF9" w:rsidRPr="00D9561B">
        <w:rPr>
          <w:sz w:val="24"/>
          <w:szCs w:val="24"/>
        </w:rPr>
        <w:t xml:space="preserve">also through a ‘disciplinary’ mechanism, that is to say, through the </w:t>
      </w:r>
      <w:r w:rsidR="0024429C" w:rsidRPr="00D9561B">
        <w:rPr>
          <w:sz w:val="24"/>
          <w:szCs w:val="24"/>
        </w:rPr>
        <w:t xml:space="preserve">rewarding </w:t>
      </w:r>
      <w:r w:rsidR="00525DF9" w:rsidRPr="00D9561B">
        <w:rPr>
          <w:sz w:val="24"/>
          <w:szCs w:val="24"/>
        </w:rPr>
        <w:t xml:space="preserve">of </w:t>
      </w:r>
      <w:r w:rsidR="0024429C" w:rsidRPr="00D9561B">
        <w:rPr>
          <w:sz w:val="24"/>
          <w:szCs w:val="24"/>
        </w:rPr>
        <w:t xml:space="preserve">some actions and </w:t>
      </w:r>
      <w:r w:rsidR="00525DF9" w:rsidRPr="00D9561B">
        <w:rPr>
          <w:sz w:val="24"/>
          <w:szCs w:val="24"/>
        </w:rPr>
        <w:t xml:space="preserve">the </w:t>
      </w:r>
      <w:r w:rsidR="0024429C" w:rsidRPr="00D9561B">
        <w:rPr>
          <w:sz w:val="24"/>
          <w:szCs w:val="24"/>
        </w:rPr>
        <w:t xml:space="preserve">punishing </w:t>
      </w:r>
      <w:r w:rsidR="00EE5E46" w:rsidRPr="00D9561B">
        <w:rPr>
          <w:sz w:val="24"/>
          <w:szCs w:val="24"/>
        </w:rPr>
        <w:t xml:space="preserve">of </w:t>
      </w:r>
      <w:r w:rsidR="0024429C" w:rsidRPr="00D9561B">
        <w:rPr>
          <w:sz w:val="24"/>
          <w:szCs w:val="24"/>
        </w:rPr>
        <w:t xml:space="preserve">others </w:t>
      </w:r>
      <w:r w:rsidR="0024429C" w:rsidRPr="00D9561B">
        <w:rPr>
          <w:sz w:val="24"/>
          <w:szCs w:val="24"/>
        </w:rPr>
        <w:fldChar w:fldCharType="begin"/>
      </w:r>
      <w:r w:rsidR="0024429C" w:rsidRPr="00D9561B">
        <w:rPr>
          <w:sz w:val="24"/>
          <w:szCs w:val="24"/>
        </w:rPr>
        <w:instrText xml:space="preserve"> ADDIN EN.CITE &lt;EndNote&gt;&lt;Cite&gt;&lt;Author&gt;Andrews&lt;/Author&gt;&lt;Year&gt;1994&lt;/Year&gt;&lt;RecNum&gt;730&lt;/RecNum&gt;&lt;DisplayText&gt;(Andrews 1994)&lt;/DisplayText&gt;&lt;record&gt;&lt;rec-number&gt;730&lt;/rec-number&gt;&lt;foreign-keys&gt;&lt;key app="EN" db-id="20r0s2z5trvxzwew5fwv52x4aw9zase2xeap"&gt;730&lt;/key&gt;&lt;/foreign-keys&gt;&lt;ref-type name="Journal Article"&gt;17&lt;/ref-type&gt;&lt;contributors&gt;&lt;authors&gt;&lt;author&gt;Andrews, David M.&lt;/author&gt;&lt;/authors&gt;&lt;/contributors&gt;&lt;titles&gt;&lt;title&gt;Capital Mobility and State Autonomy: Toward a Structural Theory of International Monetary Relations&lt;/title&gt;&lt;secondary-title&gt;International Studies Quarterly&lt;/secondary-title&gt;&lt;/titles&gt;&lt;periodical&gt;&lt;full-title&gt;International Studies Quarterly&lt;/full-title&gt;&lt;/periodical&gt;&lt;pages&gt;193-218&lt;/pages&gt;&lt;volume&gt;38&lt;/volume&gt;&lt;number&gt;2&lt;/number&gt;&lt;keywords&gt;&lt;keyword&gt;capital mobility&lt;/keyword&gt;&lt;/keywords&gt;&lt;dates&gt;&lt;year&gt;1994&lt;/year&gt;&lt;/dates&gt;&lt;urls&gt;&lt;/urls&gt;&lt;/record&gt;&lt;/Cite&gt;&lt;/EndNote&gt;</w:instrText>
      </w:r>
      <w:r w:rsidR="0024429C" w:rsidRPr="00D9561B">
        <w:rPr>
          <w:sz w:val="24"/>
          <w:szCs w:val="24"/>
        </w:rPr>
        <w:fldChar w:fldCharType="separate"/>
      </w:r>
      <w:r w:rsidR="0024429C" w:rsidRPr="00D9561B">
        <w:rPr>
          <w:noProof/>
          <w:sz w:val="24"/>
          <w:szCs w:val="24"/>
        </w:rPr>
        <w:t>(</w:t>
      </w:r>
      <w:hyperlink w:anchor="_ENREF_2" w:tooltip="Andrews, 1994 #730" w:history="1">
        <w:r w:rsidR="004B3627" w:rsidRPr="00D9561B">
          <w:rPr>
            <w:noProof/>
            <w:sz w:val="24"/>
            <w:szCs w:val="24"/>
          </w:rPr>
          <w:t>Andrews 1994</w:t>
        </w:r>
      </w:hyperlink>
      <w:r w:rsidR="0024429C" w:rsidRPr="00D9561B">
        <w:rPr>
          <w:noProof/>
          <w:sz w:val="24"/>
          <w:szCs w:val="24"/>
        </w:rPr>
        <w:t>)</w:t>
      </w:r>
      <w:r w:rsidR="0024429C" w:rsidRPr="00D9561B">
        <w:rPr>
          <w:sz w:val="24"/>
          <w:szCs w:val="24"/>
        </w:rPr>
        <w:fldChar w:fldCharType="end"/>
      </w:r>
      <w:r w:rsidR="0024429C" w:rsidRPr="00D9561B">
        <w:rPr>
          <w:sz w:val="24"/>
          <w:szCs w:val="24"/>
        </w:rPr>
        <w:t xml:space="preserve">. </w:t>
      </w:r>
      <w:r w:rsidR="00E339E2" w:rsidRPr="00D9561B">
        <w:rPr>
          <w:sz w:val="24"/>
          <w:szCs w:val="24"/>
        </w:rPr>
        <w:t>The punishment channel works primarily through the mechanism of market discipline or, more specifically, through the interest rate charged on government bonds</w:t>
      </w:r>
      <w:r w:rsidR="00EE5E46" w:rsidRPr="00D9561B">
        <w:rPr>
          <w:sz w:val="24"/>
          <w:szCs w:val="24"/>
        </w:rPr>
        <w:t xml:space="preserve"> (more below)</w:t>
      </w:r>
      <w:r w:rsidR="00646465" w:rsidRPr="00D9561B">
        <w:rPr>
          <w:sz w:val="24"/>
          <w:szCs w:val="24"/>
        </w:rPr>
        <w:t xml:space="preserve">. </w:t>
      </w:r>
      <w:r w:rsidR="00463F42" w:rsidRPr="00D9561B">
        <w:rPr>
          <w:sz w:val="24"/>
          <w:szCs w:val="24"/>
        </w:rPr>
        <w:t xml:space="preserve">A similar </w:t>
      </w:r>
      <w:r w:rsidR="00232F3B" w:rsidRPr="00D9561B">
        <w:rPr>
          <w:sz w:val="24"/>
          <w:szCs w:val="24"/>
        </w:rPr>
        <w:t xml:space="preserve">‘disciplinary’ </w:t>
      </w:r>
      <w:r w:rsidR="00463F42" w:rsidRPr="00D9561B">
        <w:rPr>
          <w:sz w:val="24"/>
          <w:szCs w:val="24"/>
        </w:rPr>
        <w:t>logic underpins</w:t>
      </w:r>
      <w:r w:rsidR="00E16946" w:rsidRPr="00D9561B">
        <w:rPr>
          <w:sz w:val="24"/>
          <w:szCs w:val="24"/>
        </w:rPr>
        <w:t xml:space="preserve"> the studies</w:t>
      </w:r>
      <w:r w:rsidR="00463F42" w:rsidRPr="00D9561B">
        <w:rPr>
          <w:sz w:val="24"/>
          <w:szCs w:val="24"/>
        </w:rPr>
        <w:t xml:space="preserve"> that attem</w:t>
      </w:r>
      <w:r w:rsidR="00E16946" w:rsidRPr="00D9561B">
        <w:rPr>
          <w:sz w:val="24"/>
          <w:szCs w:val="24"/>
        </w:rPr>
        <w:t>pt</w:t>
      </w:r>
      <w:r w:rsidR="00463F42" w:rsidRPr="00D9561B">
        <w:rPr>
          <w:sz w:val="24"/>
          <w:szCs w:val="24"/>
        </w:rPr>
        <w:t xml:space="preserve"> explaining why countries comply with the conditionality imposed by international </w:t>
      </w:r>
      <w:r w:rsidR="00164EAB" w:rsidRPr="00D9561B">
        <w:rPr>
          <w:sz w:val="24"/>
          <w:szCs w:val="24"/>
        </w:rPr>
        <w:lastRenderedPageBreak/>
        <w:t xml:space="preserve">institutions such as the IMF or the World Bank. </w:t>
      </w:r>
      <w:r w:rsidR="007176D4" w:rsidRPr="00D9561B">
        <w:rPr>
          <w:sz w:val="24"/>
          <w:szCs w:val="24"/>
        </w:rPr>
        <w:t>In this reading, what leads domestic policymakers</w:t>
      </w:r>
      <w:r w:rsidR="00164EAB" w:rsidRPr="00D9561B">
        <w:rPr>
          <w:sz w:val="24"/>
          <w:szCs w:val="24"/>
        </w:rPr>
        <w:t xml:space="preserve"> to </w:t>
      </w:r>
      <w:r w:rsidR="004E5603" w:rsidRPr="00D9561B">
        <w:rPr>
          <w:sz w:val="24"/>
          <w:szCs w:val="24"/>
        </w:rPr>
        <w:t>agree on a curtailment of economic sovereignty</w:t>
      </w:r>
      <w:r w:rsidR="00164EAB" w:rsidRPr="00D9561B">
        <w:rPr>
          <w:sz w:val="24"/>
          <w:szCs w:val="24"/>
        </w:rPr>
        <w:t xml:space="preserve"> </w:t>
      </w:r>
      <w:r w:rsidR="00F656EE" w:rsidRPr="00D9561B">
        <w:rPr>
          <w:sz w:val="24"/>
          <w:szCs w:val="24"/>
        </w:rPr>
        <w:t xml:space="preserve">often </w:t>
      </w:r>
      <w:r w:rsidR="00164EAB" w:rsidRPr="00D9561B">
        <w:rPr>
          <w:sz w:val="24"/>
          <w:szCs w:val="24"/>
        </w:rPr>
        <w:t>lies in the fear of exit by international investors and the credibility signal that an international financial assistance programs provide</w:t>
      </w:r>
      <w:r w:rsidR="004E5603" w:rsidRPr="00D9561B">
        <w:rPr>
          <w:sz w:val="24"/>
          <w:szCs w:val="24"/>
        </w:rPr>
        <w:t xml:space="preserve"> for those investors</w:t>
      </w:r>
      <w:r w:rsidR="00164EAB" w:rsidRPr="00D9561B">
        <w:rPr>
          <w:sz w:val="24"/>
          <w:szCs w:val="24"/>
        </w:rPr>
        <w:t xml:space="preserve"> </w:t>
      </w:r>
      <w:r w:rsidR="00164EAB" w:rsidRPr="00D9561B">
        <w:rPr>
          <w:sz w:val="24"/>
          <w:szCs w:val="24"/>
        </w:rPr>
        <w:fldChar w:fldCharType="begin">
          <w:fldData xml:space="preserve">PEVuZE5vdGU+PENpdGU+PEF1dGhvcj5NYXJjaGVzaTwvQXV0aG9yPjxZZWFyPjE5OTk8L1llYXI+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=
</w:fldData>
        </w:fldChar>
      </w:r>
      <w:r w:rsidR="004022E9" w:rsidRPr="00D9561B">
        <w:rPr>
          <w:sz w:val="24"/>
          <w:szCs w:val="24"/>
        </w:rPr>
        <w:instrText xml:space="preserve"> ADDIN EN.CITE </w:instrText>
      </w:r>
      <w:r w:rsidR="004022E9" w:rsidRPr="00D9561B">
        <w:rPr>
          <w:sz w:val="24"/>
          <w:szCs w:val="24"/>
        </w:rPr>
        <w:fldChar w:fldCharType="begin">
          <w:fldData xml:space="preserve">PEVuZE5vdGU+PENpdGU+PEF1dGhvcj5NYXJjaGVzaTwvQXV0aG9yPjxZZWFyPjE5OTk8L1llYXI+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=
</w:fldData>
        </w:fldChar>
      </w:r>
      <w:r w:rsidR="004022E9" w:rsidRPr="00D9561B">
        <w:rPr>
          <w:sz w:val="24"/>
          <w:szCs w:val="24"/>
        </w:rPr>
        <w:instrText xml:space="preserve"> ADDIN EN.CITE.DATA </w:instrText>
      </w:r>
      <w:r w:rsidR="004022E9" w:rsidRPr="00D9561B">
        <w:rPr>
          <w:sz w:val="24"/>
          <w:szCs w:val="24"/>
        </w:rPr>
      </w:r>
      <w:r w:rsidR="004022E9" w:rsidRPr="00D9561B">
        <w:rPr>
          <w:sz w:val="24"/>
          <w:szCs w:val="24"/>
        </w:rPr>
        <w:fldChar w:fldCharType="end"/>
      </w:r>
      <w:r w:rsidR="00164EAB" w:rsidRPr="00D9561B">
        <w:rPr>
          <w:sz w:val="24"/>
          <w:szCs w:val="24"/>
        </w:rPr>
      </w:r>
      <w:r w:rsidR="00164EAB" w:rsidRPr="00D9561B">
        <w:rPr>
          <w:sz w:val="24"/>
          <w:szCs w:val="24"/>
        </w:rPr>
        <w:fldChar w:fldCharType="separate"/>
      </w:r>
      <w:r w:rsidR="004022E9" w:rsidRPr="00D9561B">
        <w:rPr>
          <w:noProof/>
          <w:sz w:val="24"/>
          <w:szCs w:val="24"/>
        </w:rPr>
        <w:t>(</w:t>
      </w:r>
      <w:hyperlink w:anchor="_ENREF_17" w:tooltip="Edwards, 2006 #3449" w:history="1">
        <w:r w:rsidR="004B3627" w:rsidRPr="00D9561B">
          <w:rPr>
            <w:noProof/>
            <w:sz w:val="24"/>
            <w:szCs w:val="24"/>
          </w:rPr>
          <w:t>Edwards 2006</w:t>
        </w:r>
      </w:hyperlink>
      <w:r w:rsidR="004022E9" w:rsidRPr="00D9561B">
        <w:rPr>
          <w:noProof/>
          <w:sz w:val="24"/>
          <w:szCs w:val="24"/>
        </w:rPr>
        <w:t xml:space="preserve">; </w:t>
      </w:r>
      <w:hyperlink w:anchor="_ENREF_25" w:tooltip="Gray, 2009 #4253" w:history="1">
        <w:r w:rsidR="004B3627" w:rsidRPr="00D9561B">
          <w:rPr>
            <w:noProof/>
            <w:sz w:val="24"/>
            <w:szCs w:val="24"/>
          </w:rPr>
          <w:t>Gray 2009</w:t>
        </w:r>
      </w:hyperlink>
      <w:r w:rsidR="004022E9" w:rsidRPr="00D9561B">
        <w:rPr>
          <w:noProof/>
          <w:sz w:val="24"/>
          <w:szCs w:val="24"/>
        </w:rPr>
        <w:t xml:space="preserve">; </w:t>
      </w:r>
      <w:hyperlink w:anchor="_ENREF_31" w:tooltip="Marchesi, 1999 #1187" w:history="1">
        <w:r w:rsidR="004B3627" w:rsidRPr="00D9561B">
          <w:rPr>
            <w:noProof/>
            <w:sz w:val="24"/>
            <w:szCs w:val="24"/>
          </w:rPr>
          <w:t>Marchesi and Thomas 1999</w:t>
        </w:r>
      </w:hyperlink>
      <w:r w:rsidR="004022E9" w:rsidRPr="00D9561B">
        <w:rPr>
          <w:noProof/>
          <w:sz w:val="24"/>
          <w:szCs w:val="24"/>
        </w:rPr>
        <w:t>)</w:t>
      </w:r>
      <w:r w:rsidR="00164EAB" w:rsidRPr="00D9561B">
        <w:rPr>
          <w:sz w:val="24"/>
          <w:szCs w:val="24"/>
        </w:rPr>
        <w:fldChar w:fldCharType="end"/>
      </w:r>
      <w:r w:rsidR="004A08D4" w:rsidRPr="00D9561B">
        <w:rPr>
          <w:sz w:val="24"/>
          <w:szCs w:val="24"/>
        </w:rPr>
        <w:t>.</w:t>
      </w:r>
      <w:r w:rsidR="00E339E2" w:rsidRPr="00D9561B">
        <w:rPr>
          <w:sz w:val="24"/>
          <w:szCs w:val="24"/>
        </w:rPr>
        <w:t xml:space="preserve"> </w:t>
      </w:r>
    </w:p>
    <w:p w14:paraId="7B7C8F9B" w14:textId="77777777" w:rsidR="00F3421B" w:rsidRDefault="00F3421B" w:rsidP="00F3421B">
      <w:pPr>
        <w:spacing w:line="360" w:lineRule="auto"/>
        <w:jc w:val="both"/>
        <w:rPr>
          <w:sz w:val="24"/>
          <w:szCs w:val="24"/>
        </w:rPr>
      </w:pPr>
    </w:p>
    <w:p w14:paraId="156EF784" w14:textId="4411E4FD" w:rsidR="00A00122" w:rsidRPr="00D9561B" w:rsidRDefault="00D0581B" w:rsidP="00F3421B">
      <w:pPr>
        <w:spacing w:line="360" w:lineRule="auto"/>
        <w:jc w:val="both"/>
        <w:rPr>
          <w:sz w:val="24"/>
          <w:szCs w:val="24"/>
        </w:rPr>
      </w:pPr>
      <w:r w:rsidRPr="00D9561B">
        <w:rPr>
          <w:sz w:val="24"/>
          <w:szCs w:val="24"/>
        </w:rPr>
        <w:t xml:space="preserve">Stefani Sacchi </w:t>
      </w:r>
      <w:r w:rsidR="00E265D5" w:rsidRPr="00D9561B">
        <w:rPr>
          <w:sz w:val="24"/>
          <w:szCs w:val="24"/>
        </w:rPr>
        <w:t xml:space="preserve">(2015) </w:t>
      </w:r>
      <w:r w:rsidRPr="00D9561B">
        <w:rPr>
          <w:sz w:val="24"/>
          <w:szCs w:val="24"/>
        </w:rPr>
        <w:t xml:space="preserve">has recently extended </w:t>
      </w:r>
      <w:r w:rsidR="008A6204" w:rsidRPr="00D9561B">
        <w:rPr>
          <w:sz w:val="24"/>
          <w:szCs w:val="24"/>
        </w:rPr>
        <w:t xml:space="preserve">the insights of the literature on </w:t>
      </w:r>
      <w:r w:rsidR="00B93C09" w:rsidRPr="00D9561B">
        <w:rPr>
          <w:sz w:val="24"/>
          <w:szCs w:val="24"/>
        </w:rPr>
        <w:t>financial globalization</w:t>
      </w:r>
      <w:r w:rsidRPr="00D9561B">
        <w:rPr>
          <w:sz w:val="24"/>
          <w:szCs w:val="24"/>
        </w:rPr>
        <w:t xml:space="preserve"> to the Italian case. </w:t>
      </w:r>
      <w:r w:rsidR="003F72FF" w:rsidRPr="00D9561B">
        <w:rPr>
          <w:sz w:val="24"/>
          <w:szCs w:val="24"/>
        </w:rPr>
        <w:t>In explaining why</w:t>
      </w:r>
      <w:r w:rsidR="00584EBA" w:rsidRPr="00D9561B">
        <w:rPr>
          <w:sz w:val="24"/>
          <w:szCs w:val="24"/>
        </w:rPr>
        <w:t xml:space="preserve"> Italy adopted demanding labor and pension reforms in 2012</w:t>
      </w:r>
      <w:r w:rsidR="003F72FF" w:rsidRPr="00D9561B">
        <w:rPr>
          <w:sz w:val="24"/>
          <w:szCs w:val="24"/>
        </w:rPr>
        <w:t>, Sacchi draws attention to the external pressures</w:t>
      </w:r>
      <w:r w:rsidR="00584EBA" w:rsidRPr="00D9561B">
        <w:rPr>
          <w:sz w:val="24"/>
          <w:szCs w:val="24"/>
        </w:rPr>
        <w:t xml:space="preserve"> </w:t>
      </w:r>
      <w:r w:rsidR="00A76765" w:rsidRPr="00D9561B">
        <w:rPr>
          <w:sz w:val="24"/>
          <w:szCs w:val="24"/>
        </w:rPr>
        <w:t>exerted on the Italian government by both market forces and European institutions and countries. Specifically,</w:t>
      </w:r>
      <w:r w:rsidR="00D54549" w:rsidRPr="00D9561B">
        <w:rPr>
          <w:sz w:val="24"/>
          <w:szCs w:val="24"/>
        </w:rPr>
        <w:t xml:space="preserve"> structural reforms became </w:t>
      </w:r>
      <w:r w:rsidR="00E265D5" w:rsidRPr="00D9561B">
        <w:rPr>
          <w:sz w:val="24"/>
          <w:szCs w:val="24"/>
        </w:rPr>
        <w:t xml:space="preserve">the Monti government’s roadmap through the “operating mechanism” of </w:t>
      </w:r>
      <w:r w:rsidR="00D54549" w:rsidRPr="00D9561B">
        <w:rPr>
          <w:sz w:val="24"/>
          <w:szCs w:val="24"/>
        </w:rPr>
        <w:t xml:space="preserve">market discipline </w:t>
      </w:r>
      <w:r w:rsidR="00D54549" w:rsidRPr="00D9561B">
        <w:rPr>
          <w:sz w:val="24"/>
          <w:szCs w:val="24"/>
        </w:rPr>
        <w:fldChar w:fldCharType="begin"/>
      </w:r>
      <w:r w:rsidR="004022E9" w:rsidRPr="00D9561B">
        <w:rPr>
          <w:sz w:val="24"/>
          <w:szCs w:val="24"/>
        </w:rPr>
        <w:instrText xml:space="preserve"> ADDIN EN.CITE &lt;EndNote&gt;&lt;Cite&gt;&lt;Author&gt;Sacchi&lt;/Author&gt;&lt;Year&gt;2015&lt;/Year&gt;&lt;RecNum&gt;4220&lt;/RecNum&gt;&lt;Suffix&gt;`, 78&lt;/Suffix&gt;&lt;DisplayText&gt;(Sacchi 2015, 78)&lt;/DisplayText&gt;&lt;record&gt;&lt;rec-number&gt;4220&lt;/rec-number&gt;&lt;foreign-keys&gt;&lt;key app="EN" db-id="20r0s2z5trvxzwew5fwv52x4aw9zase2xeap"&gt;4220&lt;/key&gt;&lt;/foreign-keys&gt;&lt;ref-type name="Journal Article"&gt;17&lt;/ref-type&gt;&lt;contributors&gt;&lt;authors&gt;&lt;author&gt;Stefano Sacchi&lt;/author&gt;&lt;/authors&gt;&lt;/contributors&gt;&lt;titles&gt;&lt;title&gt;Conditionality by other means: EU involvement in Italy’s structural reforms in the sovereign debt crisis&lt;/title&gt;&lt;secondary-title&gt;Comparative European Politics&lt;/secondary-title&gt;&lt;/titles&gt;&lt;periodical&gt;&lt;full-title&gt;Comparative European Politics&lt;/full-title&gt;&lt;/periodical&gt;&lt;pages&gt;77-92&lt;/pages&gt;&lt;volume&gt;13&lt;/volume&gt;&lt;number&gt;1&lt;/number&gt;&lt;dates&gt;&lt;year&gt;2015&lt;/year&gt;&lt;/dates&gt;&lt;urls&gt;&lt;/urls&gt;&lt;/record&gt;&lt;/Cite&gt;&lt;/EndNote&gt;</w:instrText>
      </w:r>
      <w:r w:rsidR="00D54549" w:rsidRPr="00D9561B">
        <w:rPr>
          <w:sz w:val="24"/>
          <w:szCs w:val="24"/>
        </w:rPr>
        <w:fldChar w:fldCharType="separate"/>
      </w:r>
      <w:r w:rsidR="004022E9" w:rsidRPr="00D9561B">
        <w:rPr>
          <w:noProof/>
          <w:sz w:val="24"/>
          <w:szCs w:val="24"/>
        </w:rPr>
        <w:t>(</w:t>
      </w:r>
      <w:hyperlink w:anchor="_ENREF_49" w:tooltip="Sacchi, 2015 #4220" w:history="1">
        <w:r w:rsidR="004B3627" w:rsidRPr="00D9561B">
          <w:rPr>
            <w:noProof/>
            <w:sz w:val="24"/>
            <w:szCs w:val="24"/>
          </w:rPr>
          <w:t>Sacchi 2015, 78</w:t>
        </w:r>
      </w:hyperlink>
      <w:r w:rsidR="004022E9" w:rsidRPr="00D9561B">
        <w:rPr>
          <w:noProof/>
          <w:sz w:val="24"/>
          <w:szCs w:val="24"/>
        </w:rPr>
        <w:t>)</w:t>
      </w:r>
      <w:r w:rsidR="00D54549" w:rsidRPr="00D9561B">
        <w:rPr>
          <w:sz w:val="24"/>
          <w:szCs w:val="24"/>
        </w:rPr>
        <w:fldChar w:fldCharType="end"/>
      </w:r>
      <w:r w:rsidR="00D54549" w:rsidRPr="00D9561B">
        <w:rPr>
          <w:sz w:val="24"/>
          <w:szCs w:val="24"/>
        </w:rPr>
        <w:t xml:space="preserve">. </w:t>
      </w:r>
      <w:r w:rsidR="0073002E" w:rsidRPr="00D9561B">
        <w:rPr>
          <w:sz w:val="24"/>
          <w:szCs w:val="24"/>
        </w:rPr>
        <w:t>Italian</w:t>
      </w:r>
      <w:r w:rsidR="00541A1C" w:rsidRPr="00D9561B">
        <w:rPr>
          <w:sz w:val="24"/>
          <w:szCs w:val="24"/>
        </w:rPr>
        <w:t xml:space="preserve"> policymakers were thus somehow </w:t>
      </w:r>
      <w:r w:rsidR="000C11FA" w:rsidRPr="00D9561B">
        <w:rPr>
          <w:sz w:val="24"/>
          <w:szCs w:val="24"/>
        </w:rPr>
        <w:t xml:space="preserve">coerced into structural </w:t>
      </w:r>
      <w:r w:rsidR="0073002E" w:rsidRPr="00D9561B">
        <w:rPr>
          <w:sz w:val="24"/>
          <w:szCs w:val="24"/>
        </w:rPr>
        <w:t>adjustment</w:t>
      </w:r>
      <w:r w:rsidR="00DC2437" w:rsidRPr="00D9561B">
        <w:rPr>
          <w:sz w:val="24"/>
          <w:szCs w:val="24"/>
        </w:rPr>
        <w:t xml:space="preserve"> because market forces lent</w:t>
      </w:r>
      <w:r w:rsidR="000C11FA" w:rsidRPr="00D9561B">
        <w:rPr>
          <w:sz w:val="24"/>
          <w:szCs w:val="24"/>
        </w:rPr>
        <w:t xml:space="preserve"> </w:t>
      </w:r>
      <w:r w:rsidR="001B109D" w:rsidRPr="00D9561B">
        <w:rPr>
          <w:sz w:val="24"/>
          <w:szCs w:val="24"/>
        </w:rPr>
        <w:t xml:space="preserve">support to the </w:t>
      </w:r>
      <w:r w:rsidR="0073002E" w:rsidRPr="00D9561B">
        <w:rPr>
          <w:sz w:val="24"/>
          <w:szCs w:val="24"/>
        </w:rPr>
        <w:t>reformist</w:t>
      </w:r>
      <w:r w:rsidR="001B109D" w:rsidRPr="00D9561B">
        <w:rPr>
          <w:sz w:val="24"/>
          <w:szCs w:val="24"/>
        </w:rPr>
        <w:t xml:space="preserve"> measures voiced by the ECB </w:t>
      </w:r>
      <w:r w:rsidR="0073002E" w:rsidRPr="00D9561B">
        <w:rPr>
          <w:sz w:val="24"/>
          <w:szCs w:val="24"/>
        </w:rPr>
        <w:t>and heighted the credibility of</w:t>
      </w:r>
      <w:r w:rsidR="001B109D" w:rsidRPr="00D9561B">
        <w:rPr>
          <w:sz w:val="24"/>
          <w:szCs w:val="24"/>
        </w:rPr>
        <w:t xml:space="preserve"> the threat that </w:t>
      </w:r>
      <w:r w:rsidR="002C1B67" w:rsidRPr="00D9561B">
        <w:rPr>
          <w:sz w:val="24"/>
          <w:szCs w:val="24"/>
        </w:rPr>
        <w:t xml:space="preserve">creditor states might not be willing to provide financial assistance if needed. </w:t>
      </w:r>
    </w:p>
    <w:p w14:paraId="749E3A52" w14:textId="77777777" w:rsidR="00F3421B" w:rsidRDefault="00F3421B" w:rsidP="00F3421B">
      <w:pPr>
        <w:spacing w:line="360" w:lineRule="auto"/>
        <w:jc w:val="both"/>
        <w:rPr>
          <w:sz w:val="24"/>
          <w:szCs w:val="24"/>
        </w:rPr>
      </w:pPr>
    </w:p>
    <w:p w14:paraId="64D13A9C" w14:textId="6854BD8E" w:rsidR="00D54549" w:rsidRPr="00D9561B" w:rsidRDefault="00F3421B" w:rsidP="00F3421B">
      <w:pPr>
        <w:spacing w:line="360" w:lineRule="auto"/>
        <w:jc w:val="both"/>
        <w:rPr>
          <w:sz w:val="24"/>
          <w:szCs w:val="24"/>
        </w:rPr>
      </w:pPr>
      <w:r>
        <w:rPr>
          <w:sz w:val="24"/>
          <w:szCs w:val="24"/>
        </w:rPr>
        <w:t>E</w:t>
      </w:r>
      <w:r w:rsidR="00D54549" w:rsidRPr="00D9561B">
        <w:rPr>
          <w:sz w:val="24"/>
          <w:szCs w:val="24"/>
        </w:rPr>
        <w:t xml:space="preserve">xtending Sacchi’s argument to the case under investigation, it is plausible to hypothesize that, as market conditions deteriorated in the second part of 2011, Italian policy-makers came to realize that they had no alternative but to signal the government’s </w:t>
      </w:r>
      <w:r w:rsidR="006C2F60" w:rsidRPr="00D9561B">
        <w:rPr>
          <w:sz w:val="24"/>
          <w:szCs w:val="24"/>
        </w:rPr>
        <w:t>commitment to</w:t>
      </w:r>
      <w:r w:rsidR="00D54549" w:rsidRPr="00D9561B">
        <w:rPr>
          <w:sz w:val="24"/>
          <w:szCs w:val="24"/>
        </w:rPr>
        <w:t xml:space="preserve"> fiscal discipline in order to </w:t>
      </w:r>
      <w:r w:rsidR="006C2F60" w:rsidRPr="00D9561B">
        <w:rPr>
          <w:sz w:val="24"/>
          <w:szCs w:val="24"/>
        </w:rPr>
        <w:t>calm the turmoil in Italian sovereign debt market</w:t>
      </w:r>
      <w:r w:rsidR="004C5251" w:rsidRPr="00D9561B">
        <w:rPr>
          <w:sz w:val="24"/>
          <w:szCs w:val="24"/>
        </w:rPr>
        <w:t xml:space="preserve"> and thus </w:t>
      </w:r>
      <w:r w:rsidR="00FE7DC5" w:rsidRPr="00D9561B">
        <w:rPr>
          <w:sz w:val="24"/>
          <w:szCs w:val="24"/>
        </w:rPr>
        <w:t>avoiding an escalation in the interest rates charged for selling government bonds</w:t>
      </w:r>
      <w:r w:rsidR="002978FE" w:rsidRPr="00D9561B">
        <w:rPr>
          <w:sz w:val="24"/>
          <w:szCs w:val="24"/>
        </w:rPr>
        <w:t xml:space="preserve">. </w:t>
      </w:r>
      <w:r w:rsidR="00DC2437" w:rsidRPr="00D9561B">
        <w:rPr>
          <w:sz w:val="24"/>
          <w:szCs w:val="24"/>
        </w:rPr>
        <w:t xml:space="preserve">This </w:t>
      </w:r>
      <w:r w:rsidR="00F62F0C" w:rsidRPr="00D9561B">
        <w:rPr>
          <w:sz w:val="24"/>
          <w:szCs w:val="24"/>
        </w:rPr>
        <w:t>leads to the following observable implications:</w:t>
      </w:r>
    </w:p>
    <w:p w14:paraId="7EB89279" w14:textId="77777777" w:rsidR="00F62F0C" w:rsidRPr="00D9561B" w:rsidRDefault="00F62F0C" w:rsidP="00D54549">
      <w:pPr>
        <w:spacing w:line="360" w:lineRule="auto"/>
        <w:jc w:val="both"/>
        <w:rPr>
          <w:sz w:val="24"/>
          <w:szCs w:val="24"/>
        </w:rPr>
      </w:pPr>
    </w:p>
    <w:p w14:paraId="428250E7" w14:textId="32DE0B56" w:rsidR="00F62F0C" w:rsidRPr="00D9561B" w:rsidRDefault="00F62F0C" w:rsidP="00F15CAA">
      <w:pPr>
        <w:spacing w:line="360" w:lineRule="auto"/>
        <w:ind w:left="851" w:right="851"/>
        <w:jc w:val="both"/>
        <w:rPr>
          <w:sz w:val="24"/>
          <w:szCs w:val="24"/>
        </w:rPr>
      </w:pPr>
      <w:r w:rsidRPr="00D9561B">
        <w:rPr>
          <w:i/>
          <w:sz w:val="24"/>
          <w:szCs w:val="24"/>
        </w:rPr>
        <w:t>Proposition 3</w:t>
      </w:r>
      <w:r w:rsidRPr="00D9561B">
        <w:rPr>
          <w:sz w:val="24"/>
          <w:szCs w:val="24"/>
        </w:rPr>
        <w:t xml:space="preserve">: </w:t>
      </w:r>
      <w:r w:rsidR="00BC14BA" w:rsidRPr="00D9561B">
        <w:rPr>
          <w:sz w:val="24"/>
          <w:szCs w:val="24"/>
        </w:rPr>
        <w:t>The I</w:t>
      </w:r>
      <w:r w:rsidRPr="00D9561B">
        <w:rPr>
          <w:sz w:val="24"/>
          <w:szCs w:val="24"/>
        </w:rPr>
        <w:t xml:space="preserve">talian </w:t>
      </w:r>
      <w:r w:rsidR="006F5720" w:rsidRPr="00D9561B">
        <w:rPr>
          <w:sz w:val="24"/>
          <w:szCs w:val="24"/>
        </w:rPr>
        <w:t>government</w:t>
      </w:r>
      <w:r w:rsidRPr="00D9561B">
        <w:rPr>
          <w:sz w:val="24"/>
          <w:szCs w:val="24"/>
        </w:rPr>
        <w:t xml:space="preserve"> </w:t>
      </w:r>
      <w:r w:rsidR="00C25846" w:rsidRPr="00D9561B">
        <w:rPr>
          <w:sz w:val="24"/>
          <w:szCs w:val="24"/>
        </w:rPr>
        <w:t>endorse</w:t>
      </w:r>
      <w:r w:rsidR="00BC14BA" w:rsidRPr="00D9561B">
        <w:rPr>
          <w:sz w:val="24"/>
          <w:szCs w:val="24"/>
        </w:rPr>
        <w:t>d</w:t>
      </w:r>
      <w:r w:rsidR="00FE7DC5" w:rsidRPr="00D9561B">
        <w:rPr>
          <w:sz w:val="24"/>
          <w:szCs w:val="24"/>
        </w:rPr>
        <w:t xml:space="preserve"> </w:t>
      </w:r>
      <w:r w:rsidR="006F5720" w:rsidRPr="00D9561B">
        <w:rPr>
          <w:sz w:val="24"/>
          <w:szCs w:val="24"/>
        </w:rPr>
        <w:t>the Fiscal</w:t>
      </w:r>
      <w:r w:rsidRPr="00D9561B">
        <w:rPr>
          <w:sz w:val="24"/>
          <w:szCs w:val="24"/>
        </w:rPr>
        <w:t xml:space="preserve"> Compact </w:t>
      </w:r>
      <w:r w:rsidR="00C25846" w:rsidRPr="00D9561B">
        <w:rPr>
          <w:sz w:val="24"/>
          <w:szCs w:val="24"/>
        </w:rPr>
        <w:t xml:space="preserve">as </w:t>
      </w:r>
      <w:r w:rsidR="00AE4A7C" w:rsidRPr="00D9561B">
        <w:rPr>
          <w:sz w:val="24"/>
          <w:szCs w:val="24"/>
        </w:rPr>
        <w:t>the means through which</w:t>
      </w:r>
      <w:r w:rsidR="00C25846" w:rsidRPr="00D9561B">
        <w:rPr>
          <w:sz w:val="24"/>
          <w:szCs w:val="24"/>
        </w:rPr>
        <w:t xml:space="preserve"> </w:t>
      </w:r>
      <w:r w:rsidR="008A75B2" w:rsidRPr="00D9561B">
        <w:rPr>
          <w:sz w:val="24"/>
          <w:szCs w:val="24"/>
        </w:rPr>
        <w:t xml:space="preserve">to </w:t>
      </w:r>
      <w:r w:rsidR="00A6151D" w:rsidRPr="00D9561B">
        <w:rPr>
          <w:sz w:val="24"/>
          <w:szCs w:val="24"/>
        </w:rPr>
        <w:t>avoid the punishment of capital markets.</w:t>
      </w:r>
    </w:p>
    <w:p w14:paraId="1BEDE584" w14:textId="77777777" w:rsidR="00C31B59" w:rsidRPr="00D9561B" w:rsidRDefault="00C31B59" w:rsidP="003A0062">
      <w:pPr>
        <w:spacing w:line="360" w:lineRule="auto"/>
        <w:jc w:val="both"/>
        <w:rPr>
          <w:strike/>
          <w:sz w:val="24"/>
          <w:szCs w:val="24"/>
        </w:rPr>
      </w:pPr>
    </w:p>
    <w:p w14:paraId="5893017F" w14:textId="1D4105F9" w:rsidR="00BA60BF" w:rsidRPr="00D9561B" w:rsidRDefault="00695B6F" w:rsidP="003A0062">
      <w:pPr>
        <w:pStyle w:val="Heading1"/>
        <w:spacing w:line="360" w:lineRule="auto"/>
        <w:rPr>
          <w:rFonts w:ascii="Times New Roman" w:hAnsi="Times New Roman" w:cs="Times New Roman"/>
          <w:color w:val="auto"/>
          <w:sz w:val="24"/>
          <w:szCs w:val="24"/>
        </w:rPr>
      </w:pPr>
      <w:r w:rsidRPr="00D9561B">
        <w:rPr>
          <w:rFonts w:ascii="Times New Roman" w:hAnsi="Times New Roman" w:cs="Times New Roman"/>
          <w:color w:val="auto"/>
          <w:sz w:val="24"/>
          <w:szCs w:val="24"/>
        </w:rPr>
        <w:t>4</w:t>
      </w:r>
      <w:r w:rsidR="0057665A" w:rsidRPr="00D9561B">
        <w:rPr>
          <w:rFonts w:ascii="Times New Roman" w:hAnsi="Times New Roman" w:cs="Times New Roman"/>
          <w:color w:val="auto"/>
          <w:sz w:val="24"/>
          <w:szCs w:val="24"/>
        </w:rPr>
        <w:t xml:space="preserve">. </w:t>
      </w:r>
      <w:r w:rsidR="00BA60BF" w:rsidRPr="00D9561B">
        <w:rPr>
          <w:rFonts w:ascii="Times New Roman" w:hAnsi="Times New Roman" w:cs="Times New Roman"/>
          <w:color w:val="auto"/>
          <w:sz w:val="24"/>
          <w:szCs w:val="24"/>
        </w:rPr>
        <w:t>The road to the Fiscal Compact</w:t>
      </w:r>
    </w:p>
    <w:p w14:paraId="2306D2F8" w14:textId="77777777" w:rsidR="00BA60BF" w:rsidRPr="00D9561B" w:rsidRDefault="00BA60BF" w:rsidP="003A0062">
      <w:pPr>
        <w:spacing w:line="360" w:lineRule="auto"/>
        <w:jc w:val="both"/>
        <w:rPr>
          <w:sz w:val="24"/>
          <w:szCs w:val="24"/>
        </w:rPr>
      </w:pPr>
    </w:p>
    <w:p w14:paraId="13A366D2" w14:textId="1102B645" w:rsidR="00A00122" w:rsidRPr="00D9561B" w:rsidRDefault="003461E7" w:rsidP="00C31B59">
      <w:pPr>
        <w:spacing w:line="360" w:lineRule="auto"/>
        <w:jc w:val="both"/>
        <w:rPr>
          <w:sz w:val="24"/>
          <w:szCs w:val="24"/>
        </w:rPr>
      </w:pPr>
      <w:r w:rsidRPr="00D9561B">
        <w:rPr>
          <w:bCs/>
          <w:sz w:val="24"/>
          <w:szCs w:val="24"/>
        </w:rPr>
        <w:t>From</w:t>
      </w:r>
      <w:r w:rsidR="00DE3164" w:rsidRPr="00D9561B">
        <w:rPr>
          <w:bCs/>
          <w:sz w:val="24"/>
          <w:szCs w:val="24"/>
        </w:rPr>
        <w:t xml:space="preserve"> the </w:t>
      </w:r>
      <w:r w:rsidR="00F05EF2" w:rsidRPr="00D9561B">
        <w:rPr>
          <w:bCs/>
          <w:sz w:val="24"/>
          <w:szCs w:val="24"/>
        </w:rPr>
        <w:t>adoption of the common currency</w:t>
      </w:r>
      <w:r w:rsidR="004876F0" w:rsidRPr="00D9561B">
        <w:rPr>
          <w:bCs/>
          <w:sz w:val="24"/>
          <w:szCs w:val="24"/>
        </w:rPr>
        <w:t xml:space="preserve">, the </w:t>
      </w:r>
      <w:r w:rsidR="001C58D9" w:rsidRPr="00D9561B">
        <w:rPr>
          <w:bCs/>
          <w:sz w:val="24"/>
          <w:szCs w:val="24"/>
        </w:rPr>
        <w:t>Eurozone</w:t>
      </w:r>
      <w:r w:rsidR="004876F0" w:rsidRPr="00D9561B">
        <w:rPr>
          <w:bCs/>
          <w:sz w:val="24"/>
          <w:szCs w:val="24"/>
        </w:rPr>
        <w:t xml:space="preserve"> had achieved a very high degree of</w:t>
      </w:r>
      <w:r w:rsidR="00C31B59" w:rsidRPr="00D9561B">
        <w:rPr>
          <w:bCs/>
          <w:sz w:val="24"/>
          <w:szCs w:val="24"/>
        </w:rPr>
        <w:t xml:space="preserve"> </w:t>
      </w:r>
      <w:r w:rsidR="004876F0" w:rsidRPr="00D9561B">
        <w:rPr>
          <w:bCs/>
          <w:sz w:val="24"/>
          <w:szCs w:val="24"/>
        </w:rPr>
        <w:t>financial integration.</w:t>
      </w:r>
      <w:r w:rsidR="004876F0" w:rsidRPr="00D9561B">
        <w:rPr>
          <w:b/>
          <w:bCs/>
          <w:sz w:val="24"/>
          <w:szCs w:val="24"/>
        </w:rPr>
        <w:t xml:space="preserve"> </w:t>
      </w:r>
      <w:r w:rsidR="004876F0" w:rsidRPr="00D9561B">
        <w:rPr>
          <w:sz w:val="24"/>
          <w:szCs w:val="24"/>
        </w:rPr>
        <w:t xml:space="preserve">The clearest evidence is the strong </w:t>
      </w:r>
      <w:r w:rsidR="00135C48" w:rsidRPr="00D9561B">
        <w:rPr>
          <w:sz w:val="24"/>
          <w:szCs w:val="24"/>
        </w:rPr>
        <w:t>reduction in</w:t>
      </w:r>
      <w:r w:rsidR="006C356E" w:rsidRPr="00D9561B">
        <w:rPr>
          <w:sz w:val="24"/>
          <w:szCs w:val="24"/>
        </w:rPr>
        <w:t xml:space="preserve"> </w:t>
      </w:r>
      <w:r w:rsidR="00DC2437" w:rsidRPr="00D9561B">
        <w:rPr>
          <w:sz w:val="24"/>
          <w:szCs w:val="24"/>
        </w:rPr>
        <w:t xml:space="preserve">the dispersion of </w:t>
      </w:r>
      <w:r w:rsidR="006C356E" w:rsidRPr="00D9561B">
        <w:rPr>
          <w:sz w:val="24"/>
          <w:szCs w:val="24"/>
        </w:rPr>
        <w:t>sovereign bond yields</w:t>
      </w:r>
      <w:r w:rsidR="004876F0" w:rsidRPr="00D9561B">
        <w:rPr>
          <w:sz w:val="24"/>
          <w:szCs w:val="24"/>
        </w:rPr>
        <w:t xml:space="preserve">. </w:t>
      </w:r>
      <w:r w:rsidR="00B04255" w:rsidRPr="00D9561B">
        <w:rPr>
          <w:sz w:val="24"/>
          <w:szCs w:val="24"/>
        </w:rPr>
        <w:t>Since 1999,</w:t>
      </w:r>
      <w:r w:rsidR="00622210" w:rsidRPr="00D9561B">
        <w:rPr>
          <w:sz w:val="24"/>
          <w:szCs w:val="24"/>
        </w:rPr>
        <w:t xml:space="preserve"> the ten-year government bond spreads across </w:t>
      </w:r>
      <w:r w:rsidR="00DC7020" w:rsidRPr="00D9561B">
        <w:rPr>
          <w:sz w:val="24"/>
          <w:szCs w:val="24"/>
        </w:rPr>
        <w:t>Eurozone</w:t>
      </w:r>
      <w:r w:rsidR="00622210" w:rsidRPr="00D9561B">
        <w:rPr>
          <w:sz w:val="24"/>
          <w:szCs w:val="24"/>
        </w:rPr>
        <w:t xml:space="preserve"> countries </w:t>
      </w:r>
      <w:r w:rsidR="006D2CE8" w:rsidRPr="00D9561B">
        <w:rPr>
          <w:sz w:val="24"/>
          <w:szCs w:val="24"/>
        </w:rPr>
        <w:t xml:space="preserve">had become largely negligible </w:t>
      </w:r>
      <w:r w:rsidR="006F787F" w:rsidRPr="00D9561B">
        <w:rPr>
          <w:sz w:val="24"/>
          <w:szCs w:val="24"/>
        </w:rPr>
        <w:fldChar w:fldCharType="begin"/>
      </w:r>
      <w:r w:rsidR="004022E9" w:rsidRPr="00D9561B">
        <w:rPr>
          <w:sz w:val="24"/>
          <w:szCs w:val="24"/>
        </w:rPr>
        <w:instrText xml:space="preserve"> ADDIN EN.CITE &lt;EndNote&gt;&lt;Cite&gt;&lt;Author&gt;De Grauwe&lt;/Author&gt;&lt;Year&gt;2012&lt;/Year&gt;&lt;RecNum&gt;3162&lt;/RecNum&gt;&lt;DisplayText&gt;(De Grauwe and Ji 2012)&lt;/DisplayText&gt;&lt;record&gt;&lt;rec-number&gt;3162&lt;/rec-number&gt;&lt;foreign-keys&gt;&lt;key app="EN" db-id="20r0s2z5trvxzwew5fwv52x4aw9zase2xeap"&gt;3162&lt;/key&gt;&lt;/foreign-keys&gt;&lt;ref-type name="Journal Article"&gt;17&lt;/ref-type&gt;&lt;contributors&gt;&lt;authors&gt;&lt;author&gt;De Grauwe, Paul&lt;/author&gt;&lt;author&gt;Ji, Yuemei&lt;/author&gt;&lt;/authors&gt;&lt;/contributors&gt;&lt;titles&gt;&lt;title&gt;Mispricing of Sovereign Risk and Macroeconomic Stability in the Eurozone&lt;/title&gt;&lt;secondary-title&gt;JCMS: Journal of Common Market Studies&lt;/secondary-title&gt;&lt;/titles&gt;&lt;periodical&gt;&lt;full-title&gt;JCMS: Journal of Common Market Studies&lt;/full-title&gt;&lt;/periodical&gt;&lt;pages&gt;866-880&lt;/pages&gt;&lt;volume&gt;50&lt;/volume&gt;&lt;number&gt;6&lt;/number&gt;&lt;keywords&gt;&lt;keyword&gt;eurozone crisis&lt;/keyword&gt;&lt;keyword&gt;spreads&lt;/keyword&gt;&lt;keyword&gt;markets&lt;/keyword&gt;&lt;/keywords&gt;&lt;dates&gt;&lt;year&gt;2012&lt;/year&gt;&lt;/dates&gt;&lt;publisher&gt;Blackwell Publishing Ltd&lt;/publisher&gt;&lt;isbn&gt;1468-5965&lt;/isbn&gt;&lt;urls&gt;&lt;related-urls&gt;&lt;url&gt;http://dx.doi.org/10.1111/j.1468-5965.2012.02287.x&lt;/url&gt;&lt;/related-urls&gt;&lt;/urls&gt;&lt;electronic-resource-num&gt;10.1111/j.1468-5965.2012.02287.x&lt;/electronic-resource-num&gt;&lt;/record&gt;&lt;/Cite&gt;&lt;/EndNote&gt;</w:instrText>
      </w:r>
      <w:r w:rsidR="006F787F" w:rsidRPr="00D9561B">
        <w:rPr>
          <w:sz w:val="24"/>
          <w:szCs w:val="24"/>
        </w:rPr>
        <w:fldChar w:fldCharType="separate"/>
      </w:r>
      <w:r w:rsidR="004022E9" w:rsidRPr="00D9561B">
        <w:rPr>
          <w:noProof/>
          <w:sz w:val="24"/>
          <w:szCs w:val="24"/>
        </w:rPr>
        <w:t>(</w:t>
      </w:r>
      <w:hyperlink w:anchor="_ENREF_11" w:tooltip="De Grauwe, 2012 #3162" w:history="1">
        <w:r w:rsidR="004B3627" w:rsidRPr="00D9561B">
          <w:rPr>
            <w:noProof/>
            <w:sz w:val="24"/>
            <w:szCs w:val="24"/>
          </w:rPr>
          <w:t>De Grauwe and Ji 2012</w:t>
        </w:r>
      </w:hyperlink>
      <w:r w:rsidR="004022E9" w:rsidRPr="00D9561B">
        <w:rPr>
          <w:noProof/>
          <w:sz w:val="24"/>
          <w:szCs w:val="24"/>
        </w:rPr>
        <w:t>)</w:t>
      </w:r>
      <w:r w:rsidR="006F787F" w:rsidRPr="00D9561B">
        <w:rPr>
          <w:sz w:val="24"/>
          <w:szCs w:val="24"/>
        </w:rPr>
        <w:fldChar w:fldCharType="end"/>
      </w:r>
      <w:r w:rsidR="006F787F" w:rsidRPr="00D9561B">
        <w:rPr>
          <w:sz w:val="24"/>
          <w:szCs w:val="24"/>
        </w:rPr>
        <w:t xml:space="preserve">. </w:t>
      </w:r>
      <w:r w:rsidR="0020386E" w:rsidRPr="00D9561B">
        <w:rPr>
          <w:sz w:val="24"/>
          <w:szCs w:val="24"/>
        </w:rPr>
        <w:t>At the same time</w:t>
      </w:r>
      <w:r w:rsidR="00CD3F33" w:rsidRPr="00D9561B">
        <w:rPr>
          <w:sz w:val="24"/>
          <w:szCs w:val="24"/>
        </w:rPr>
        <w:t>,</w:t>
      </w:r>
      <w:r w:rsidR="00AE4A7C" w:rsidRPr="00D9561B">
        <w:rPr>
          <w:sz w:val="24"/>
          <w:szCs w:val="24"/>
        </w:rPr>
        <w:t xml:space="preserve"> current account deficits in peripheral countries</w:t>
      </w:r>
      <w:r w:rsidR="006F787F" w:rsidRPr="00D9561B">
        <w:rPr>
          <w:sz w:val="24"/>
          <w:szCs w:val="24"/>
        </w:rPr>
        <w:t xml:space="preserve"> </w:t>
      </w:r>
      <w:r w:rsidR="0020386E" w:rsidRPr="00D9561B">
        <w:rPr>
          <w:sz w:val="24"/>
          <w:szCs w:val="24"/>
        </w:rPr>
        <w:t xml:space="preserve">were </w:t>
      </w:r>
      <w:r w:rsidR="00AE4A7C" w:rsidRPr="00D9561B">
        <w:rPr>
          <w:sz w:val="24"/>
          <w:szCs w:val="24"/>
        </w:rPr>
        <w:t>safely</w:t>
      </w:r>
      <w:r w:rsidR="0020386E" w:rsidRPr="00D9561B">
        <w:rPr>
          <w:sz w:val="24"/>
          <w:szCs w:val="24"/>
        </w:rPr>
        <w:t xml:space="preserve"> financed by private capital flows origi</w:t>
      </w:r>
      <w:r w:rsidR="006F787F" w:rsidRPr="00D9561B">
        <w:rPr>
          <w:sz w:val="24"/>
          <w:szCs w:val="24"/>
        </w:rPr>
        <w:t>nating from within the Eurozone</w:t>
      </w:r>
      <w:r w:rsidR="0020386E" w:rsidRPr="00D9561B">
        <w:rPr>
          <w:sz w:val="24"/>
          <w:szCs w:val="24"/>
        </w:rPr>
        <w:t>.</w:t>
      </w:r>
    </w:p>
    <w:p w14:paraId="0B1EC83A" w14:textId="77777777" w:rsidR="00E4601D" w:rsidRDefault="00E4601D" w:rsidP="00E4601D">
      <w:pPr>
        <w:spacing w:line="360" w:lineRule="auto"/>
        <w:jc w:val="both"/>
        <w:rPr>
          <w:sz w:val="24"/>
          <w:szCs w:val="24"/>
        </w:rPr>
      </w:pPr>
    </w:p>
    <w:p w14:paraId="4EFDCC9D" w14:textId="17272556" w:rsidR="00A00122" w:rsidRPr="00D9561B" w:rsidRDefault="004876F0" w:rsidP="00E4601D">
      <w:pPr>
        <w:spacing w:line="360" w:lineRule="auto"/>
        <w:jc w:val="both"/>
        <w:rPr>
          <w:sz w:val="24"/>
          <w:szCs w:val="24"/>
        </w:rPr>
      </w:pPr>
      <w:r w:rsidRPr="00D9561B">
        <w:rPr>
          <w:sz w:val="24"/>
          <w:szCs w:val="24"/>
        </w:rPr>
        <w:lastRenderedPageBreak/>
        <w:t xml:space="preserve">The crisis </w:t>
      </w:r>
      <w:r w:rsidR="00B30DB7" w:rsidRPr="00D9561B">
        <w:rPr>
          <w:sz w:val="24"/>
          <w:szCs w:val="24"/>
        </w:rPr>
        <w:t xml:space="preserve">dramatically </w:t>
      </w:r>
      <w:r w:rsidRPr="00D9561B">
        <w:rPr>
          <w:sz w:val="24"/>
          <w:szCs w:val="24"/>
        </w:rPr>
        <w:t xml:space="preserve">reversed these trends. </w:t>
      </w:r>
      <w:r w:rsidR="00B30DB7" w:rsidRPr="00D9561B">
        <w:rPr>
          <w:sz w:val="24"/>
          <w:szCs w:val="24"/>
        </w:rPr>
        <w:t xml:space="preserve">Again, the </w:t>
      </w:r>
      <w:r w:rsidR="003260D0" w:rsidRPr="00D9561B">
        <w:rPr>
          <w:sz w:val="24"/>
          <w:szCs w:val="24"/>
        </w:rPr>
        <w:t>clearest</w:t>
      </w:r>
      <w:r w:rsidR="00B30DB7" w:rsidRPr="00D9561B">
        <w:rPr>
          <w:sz w:val="24"/>
          <w:szCs w:val="24"/>
        </w:rPr>
        <w:t xml:space="preserve"> evidence </w:t>
      </w:r>
      <w:r w:rsidR="00B34C42" w:rsidRPr="00D9561B">
        <w:rPr>
          <w:sz w:val="24"/>
          <w:szCs w:val="24"/>
        </w:rPr>
        <w:t>lies in the pattern of</w:t>
      </w:r>
      <w:r w:rsidR="00B30DB7" w:rsidRPr="00D9561B">
        <w:rPr>
          <w:sz w:val="24"/>
          <w:szCs w:val="24"/>
        </w:rPr>
        <w:t xml:space="preserve"> the spreads of</w:t>
      </w:r>
      <w:r w:rsidR="008A2FED" w:rsidRPr="00D9561B">
        <w:rPr>
          <w:sz w:val="24"/>
          <w:szCs w:val="24"/>
        </w:rPr>
        <w:t xml:space="preserve"> </w:t>
      </w:r>
      <w:r w:rsidR="00D0715C" w:rsidRPr="00D9561B">
        <w:rPr>
          <w:sz w:val="24"/>
          <w:szCs w:val="24"/>
        </w:rPr>
        <w:t>10-</w:t>
      </w:r>
      <w:r w:rsidR="00BD3B86" w:rsidRPr="00D9561B">
        <w:rPr>
          <w:sz w:val="24"/>
          <w:szCs w:val="24"/>
        </w:rPr>
        <w:t xml:space="preserve">year </w:t>
      </w:r>
      <w:r w:rsidR="00257B01" w:rsidRPr="00D9561B">
        <w:rPr>
          <w:sz w:val="24"/>
          <w:szCs w:val="24"/>
        </w:rPr>
        <w:t>government</w:t>
      </w:r>
      <w:r w:rsidR="00B30DB7" w:rsidRPr="00D9561B">
        <w:rPr>
          <w:sz w:val="24"/>
          <w:szCs w:val="24"/>
        </w:rPr>
        <w:t xml:space="preserve"> bond</w:t>
      </w:r>
      <w:r w:rsidR="00B16D19" w:rsidRPr="00D9561B">
        <w:rPr>
          <w:sz w:val="24"/>
          <w:szCs w:val="24"/>
        </w:rPr>
        <w:t>s</w:t>
      </w:r>
      <w:r w:rsidR="008A2FED" w:rsidRPr="00D9561B">
        <w:rPr>
          <w:sz w:val="24"/>
          <w:szCs w:val="24"/>
        </w:rPr>
        <w:t xml:space="preserve">. </w:t>
      </w:r>
      <w:r w:rsidR="00B30DB7" w:rsidRPr="00D9561B">
        <w:rPr>
          <w:sz w:val="24"/>
          <w:szCs w:val="24"/>
        </w:rPr>
        <w:t xml:space="preserve">Between 2009 and 2015, spreads widened significantly </w:t>
      </w:r>
      <w:r w:rsidR="00D0715C" w:rsidRPr="00D9561B">
        <w:rPr>
          <w:sz w:val="24"/>
          <w:szCs w:val="24"/>
        </w:rPr>
        <w:t xml:space="preserve">with peaks of around 350bp at the </w:t>
      </w:r>
      <w:r w:rsidR="00B16D19" w:rsidRPr="00D9561B">
        <w:rPr>
          <w:sz w:val="24"/>
          <w:szCs w:val="24"/>
        </w:rPr>
        <w:t>height</w:t>
      </w:r>
      <w:r w:rsidR="00D0715C" w:rsidRPr="00D9561B">
        <w:rPr>
          <w:sz w:val="24"/>
          <w:szCs w:val="24"/>
        </w:rPr>
        <w:t xml:space="preserve"> of the crisis in 2011-2012</w:t>
      </w:r>
      <w:r w:rsidR="00F76525" w:rsidRPr="00D9561B">
        <w:rPr>
          <w:sz w:val="24"/>
          <w:szCs w:val="24"/>
        </w:rPr>
        <w:t xml:space="preserve"> </w:t>
      </w:r>
      <w:r w:rsidR="00F76525" w:rsidRPr="00D9561B">
        <w:rPr>
          <w:sz w:val="24"/>
          <w:szCs w:val="24"/>
        </w:rPr>
        <w:fldChar w:fldCharType="begin"/>
      </w:r>
      <w:r w:rsidR="008747F0" w:rsidRPr="00D9561B">
        <w:rPr>
          <w:sz w:val="24"/>
          <w:szCs w:val="24"/>
        </w:rPr>
        <w:instrText xml:space="preserve"> ADDIN EN.CITE &lt;EndNote&gt;&lt;Cite&gt;&lt;Author&gt;Hume&lt;/Author&gt;&lt;Year&gt;2016&lt;/Year&gt;&lt;RecNum&gt;4390&lt;/RecNum&gt;&lt;Suffix&gt;`, 2&lt;/Suffix&gt;&lt;DisplayText&gt;(Fondazione Hume 2016, 2)&lt;/DisplayText&gt;&lt;record&gt;&lt;rec-number&gt;4390&lt;/rec-number&gt;&lt;foreign-keys&gt;&lt;key app="EN" db-id="20r0s2z5trvxzwew5fwv52x4aw9zase2xeap"&gt;4390&lt;/key&gt;&lt;/foreign-keys&gt;&lt;ref-type name="Report"&gt;27&lt;/ref-type&gt;&lt;contributors&gt;&lt;authors&gt;&lt;author&gt;Fondazione Hume,&lt;/author&gt;&lt;/authors&gt;&lt;/contributors&gt;&lt;titles&gt;&lt;title&gt;La vulnerabilità dei conti pubblici italiani&lt;/title&gt;&lt;/titles&gt;&lt;dates&gt;&lt;year&gt;2016&lt;/year&gt;&lt;/dates&gt;&lt;pub-location&gt;Il Sole 24 ore, 27 June&lt;/pub-location&gt;&lt;publisher&gt;Available at http://www.ilsole24ore.com/art/generico/2016-09-18/dossier_fondazione_hume_vulnerabilita_conti_pubblici_20160918_160601.shtml?uuid=ADztYXMB&lt;/publisher&gt;&lt;urls&gt;&lt;/urls&gt;&lt;/record&gt;&lt;/Cite&gt;&lt;/EndNote&gt;</w:instrText>
      </w:r>
      <w:r w:rsidR="00F76525" w:rsidRPr="00D9561B">
        <w:rPr>
          <w:sz w:val="24"/>
          <w:szCs w:val="24"/>
        </w:rPr>
        <w:fldChar w:fldCharType="separate"/>
      </w:r>
      <w:r w:rsidR="005F3DA9" w:rsidRPr="00D9561B">
        <w:rPr>
          <w:noProof/>
          <w:sz w:val="24"/>
          <w:szCs w:val="24"/>
        </w:rPr>
        <w:t>(</w:t>
      </w:r>
      <w:hyperlink w:anchor="_ENREF_21" w:tooltip="Fondazione Hume, 2016 #4390" w:history="1">
        <w:r w:rsidR="004B3627" w:rsidRPr="00D9561B">
          <w:rPr>
            <w:noProof/>
            <w:sz w:val="24"/>
            <w:szCs w:val="24"/>
          </w:rPr>
          <w:t>Fondazione Hume 2016, 2</w:t>
        </w:r>
      </w:hyperlink>
      <w:r w:rsidR="005F3DA9" w:rsidRPr="00D9561B">
        <w:rPr>
          <w:noProof/>
          <w:sz w:val="24"/>
          <w:szCs w:val="24"/>
        </w:rPr>
        <w:t>)</w:t>
      </w:r>
      <w:r w:rsidR="00F76525" w:rsidRPr="00D9561B">
        <w:rPr>
          <w:sz w:val="24"/>
          <w:szCs w:val="24"/>
        </w:rPr>
        <w:fldChar w:fldCharType="end"/>
      </w:r>
      <w:r w:rsidR="00E7526E" w:rsidRPr="00D9561B">
        <w:rPr>
          <w:sz w:val="24"/>
          <w:szCs w:val="24"/>
        </w:rPr>
        <w:t xml:space="preserve">. </w:t>
      </w:r>
      <w:r w:rsidR="00CD3F33" w:rsidRPr="00D9561B">
        <w:rPr>
          <w:sz w:val="24"/>
          <w:szCs w:val="24"/>
        </w:rPr>
        <w:t xml:space="preserve">Intra-euro area capital flows also came to a halt </w:t>
      </w:r>
      <w:r w:rsidR="005255E1" w:rsidRPr="00D9561B">
        <w:rPr>
          <w:sz w:val="24"/>
          <w:szCs w:val="24"/>
        </w:rPr>
        <w:t xml:space="preserve">contributing to the economic contraction in deficit countries and </w:t>
      </w:r>
      <w:r w:rsidR="00174D7B" w:rsidRPr="00D9561B">
        <w:rPr>
          <w:sz w:val="24"/>
          <w:szCs w:val="24"/>
        </w:rPr>
        <w:t xml:space="preserve">to </w:t>
      </w:r>
      <w:r w:rsidR="00E31454" w:rsidRPr="00D9561B">
        <w:rPr>
          <w:sz w:val="24"/>
          <w:szCs w:val="24"/>
        </w:rPr>
        <w:t>t</w:t>
      </w:r>
      <w:r w:rsidR="00DA631C" w:rsidRPr="00D9561B">
        <w:rPr>
          <w:sz w:val="24"/>
          <w:szCs w:val="24"/>
        </w:rPr>
        <w:t xml:space="preserve">he dispersion of lending rates. </w:t>
      </w:r>
      <w:r w:rsidR="00B16D19" w:rsidRPr="00D9561B">
        <w:rPr>
          <w:sz w:val="24"/>
          <w:szCs w:val="24"/>
        </w:rPr>
        <w:t xml:space="preserve">That is to say, firms and households started facing different credit conditions according to the country of residence and not to their profitability. </w:t>
      </w:r>
    </w:p>
    <w:p w14:paraId="36F4037B" w14:textId="77777777" w:rsidR="00E4601D" w:rsidRDefault="00E4601D" w:rsidP="00E4601D">
      <w:pPr>
        <w:spacing w:line="360" w:lineRule="auto"/>
        <w:jc w:val="both"/>
        <w:rPr>
          <w:sz w:val="24"/>
          <w:szCs w:val="24"/>
        </w:rPr>
      </w:pPr>
    </w:p>
    <w:p w14:paraId="7D3007FC" w14:textId="1B2AA5D1" w:rsidR="00A00122" w:rsidRPr="00D9561B" w:rsidRDefault="00B43B2B" w:rsidP="00E4601D">
      <w:pPr>
        <w:spacing w:line="360" w:lineRule="auto"/>
        <w:jc w:val="both"/>
        <w:rPr>
          <w:sz w:val="24"/>
          <w:szCs w:val="24"/>
        </w:rPr>
      </w:pPr>
      <w:r w:rsidRPr="00D9561B">
        <w:rPr>
          <w:sz w:val="24"/>
          <w:szCs w:val="24"/>
        </w:rPr>
        <w:t xml:space="preserve">Italy was drawn at the epicenter of the crisis </w:t>
      </w:r>
      <w:r w:rsidR="00BA34C9" w:rsidRPr="00D9561B">
        <w:rPr>
          <w:sz w:val="24"/>
          <w:szCs w:val="24"/>
        </w:rPr>
        <w:t xml:space="preserve">in the summer of 2011 when the borrowing costs </w:t>
      </w:r>
      <w:r w:rsidR="00A4644C" w:rsidRPr="00D9561B">
        <w:rPr>
          <w:sz w:val="24"/>
          <w:szCs w:val="24"/>
        </w:rPr>
        <w:t>on its government debt</w:t>
      </w:r>
      <w:r w:rsidR="00BA34C9" w:rsidRPr="00D9561B">
        <w:rPr>
          <w:sz w:val="24"/>
          <w:szCs w:val="24"/>
        </w:rPr>
        <w:t xml:space="preserve"> </w:t>
      </w:r>
      <w:r w:rsidR="00247137" w:rsidRPr="00D9561B">
        <w:rPr>
          <w:sz w:val="24"/>
          <w:szCs w:val="24"/>
        </w:rPr>
        <w:t>reached all time highs. In particular, in late 2011, market pressures drove 10-year Italian government bond yields above 7</w:t>
      </w:r>
      <w:r w:rsidR="00DC2437" w:rsidRPr="00D9561B">
        <w:rPr>
          <w:sz w:val="24"/>
          <w:szCs w:val="24"/>
        </w:rPr>
        <w:t xml:space="preserve"> percent</w:t>
      </w:r>
      <w:r w:rsidR="009F04B8" w:rsidRPr="00D9561B">
        <w:rPr>
          <w:sz w:val="24"/>
          <w:szCs w:val="24"/>
        </w:rPr>
        <w:t xml:space="preserve">, </w:t>
      </w:r>
      <w:r w:rsidR="00EA1551" w:rsidRPr="00D9561B">
        <w:rPr>
          <w:sz w:val="24"/>
          <w:szCs w:val="24"/>
        </w:rPr>
        <w:t>a</w:t>
      </w:r>
      <w:r w:rsidR="00247137" w:rsidRPr="00D9561B">
        <w:rPr>
          <w:sz w:val="24"/>
          <w:szCs w:val="24"/>
        </w:rPr>
        <w:t xml:space="preserve"> level </w:t>
      </w:r>
      <w:r w:rsidR="00254CB7" w:rsidRPr="00D9561B">
        <w:rPr>
          <w:sz w:val="24"/>
          <w:szCs w:val="24"/>
        </w:rPr>
        <w:t>that</w:t>
      </w:r>
      <w:r w:rsidR="00EA1551" w:rsidRPr="00D9561B">
        <w:rPr>
          <w:sz w:val="24"/>
          <w:szCs w:val="24"/>
        </w:rPr>
        <w:t xml:space="preserve"> is generally associated with high default probability</w:t>
      </w:r>
      <w:r w:rsidR="002145CB" w:rsidRPr="00D9561B">
        <w:rPr>
          <w:sz w:val="24"/>
          <w:szCs w:val="24"/>
        </w:rPr>
        <w:t xml:space="preserve"> (Figure 1)</w:t>
      </w:r>
      <w:r w:rsidR="00EA1551" w:rsidRPr="00D9561B">
        <w:rPr>
          <w:sz w:val="24"/>
          <w:szCs w:val="24"/>
        </w:rPr>
        <w:t>.</w:t>
      </w:r>
    </w:p>
    <w:p w14:paraId="4A36582E" w14:textId="77777777" w:rsidR="00E4601D" w:rsidRDefault="00E4601D" w:rsidP="00E4601D">
      <w:pPr>
        <w:spacing w:line="360" w:lineRule="auto"/>
        <w:jc w:val="both"/>
        <w:rPr>
          <w:sz w:val="24"/>
          <w:szCs w:val="24"/>
        </w:rPr>
      </w:pPr>
    </w:p>
    <w:p w14:paraId="60D5A208" w14:textId="02B480EC" w:rsidR="00A00122" w:rsidRPr="00D9561B" w:rsidRDefault="0054533B" w:rsidP="00E4601D">
      <w:pPr>
        <w:spacing w:line="360" w:lineRule="auto"/>
        <w:jc w:val="both"/>
        <w:rPr>
          <w:sz w:val="24"/>
          <w:szCs w:val="24"/>
        </w:rPr>
      </w:pPr>
      <w:r w:rsidRPr="00D9561B">
        <w:rPr>
          <w:sz w:val="24"/>
          <w:szCs w:val="24"/>
        </w:rPr>
        <w:t>I</w:t>
      </w:r>
      <w:r w:rsidR="0022127A" w:rsidRPr="00D9561B">
        <w:rPr>
          <w:sz w:val="24"/>
          <w:szCs w:val="24"/>
        </w:rPr>
        <w:t xml:space="preserve">ntense market pressures </w:t>
      </w:r>
      <w:r w:rsidRPr="00D9561B">
        <w:rPr>
          <w:sz w:val="24"/>
          <w:szCs w:val="24"/>
        </w:rPr>
        <w:t>interacted with domestic political stalemate</w:t>
      </w:r>
      <w:r w:rsidR="0022127A" w:rsidRPr="00D9561B">
        <w:rPr>
          <w:sz w:val="24"/>
          <w:szCs w:val="24"/>
        </w:rPr>
        <w:t xml:space="preserve">, </w:t>
      </w:r>
      <w:r w:rsidRPr="00D9561B">
        <w:rPr>
          <w:sz w:val="24"/>
          <w:szCs w:val="24"/>
        </w:rPr>
        <w:t xml:space="preserve">leading </w:t>
      </w:r>
      <w:r w:rsidR="004A1D51" w:rsidRPr="00D9561B">
        <w:rPr>
          <w:sz w:val="24"/>
          <w:szCs w:val="24"/>
        </w:rPr>
        <w:t xml:space="preserve">Silvio Berlusconi </w:t>
      </w:r>
      <w:r w:rsidRPr="00D9561B">
        <w:rPr>
          <w:sz w:val="24"/>
          <w:szCs w:val="24"/>
        </w:rPr>
        <w:t>to give</w:t>
      </w:r>
      <w:r w:rsidR="006A6DE0" w:rsidRPr="00D9561B">
        <w:rPr>
          <w:sz w:val="24"/>
          <w:szCs w:val="24"/>
        </w:rPr>
        <w:t xml:space="preserve"> </w:t>
      </w:r>
      <w:r w:rsidR="001A1937" w:rsidRPr="00D9561B">
        <w:rPr>
          <w:sz w:val="24"/>
          <w:szCs w:val="24"/>
        </w:rPr>
        <w:t>his resignation as Prime Minister</w:t>
      </w:r>
      <w:r w:rsidR="00191CAF" w:rsidRPr="00D9561B">
        <w:rPr>
          <w:sz w:val="24"/>
          <w:szCs w:val="24"/>
        </w:rPr>
        <w:t xml:space="preserve"> </w:t>
      </w:r>
      <w:r w:rsidR="00191CAF" w:rsidRPr="00D9561B">
        <w:rPr>
          <w:sz w:val="24"/>
          <w:szCs w:val="24"/>
        </w:rPr>
        <w:fldChar w:fldCharType="begin"/>
      </w:r>
      <w:r w:rsidR="008747F0" w:rsidRPr="00D9561B">
        <w:rPr>
          <w:sz w:val="24"/>
          <w:szCs w:val="24"/>
        </w:rPr>
        <w:instrText xml:space="preserve"> ADDIN EN.CITE &lt;EndNote&gt;&lt;Cite&gt;&lt;Author&gt;Bosco&lt;/Author&gt;&lt;Year&gt;2012&lt;/Year&gt;&lt;RecNum&gt;4411&lt;/RecNum&gt;&lt;DisplayText&gt;(Bosco and McDonnell 2012)&lt;/DisplayText&gt;&lt;record&gt;&lt;rec-number&gt;4411&lt;/rec-number&gt;&lt;foreign-keys&gt;&lt;key app="EN" db-id="20r0s2z5trvxzwew5fwv52x4aw9zase2xeap"&gt;4411&lt;/key&gt;&lt;/foreign-keys&gt;&lt;ref-type name="Journal Article"&gt;17&lt;/ref-type&gt;&lt;contributors&gt;&lt;authors&gt;&lt;author&gt;Anna Bosco&lt;/author&gt;&lt;author&gt;Duncan McDonnell&lt;/author&gt;&lt;/authors&gt;&lt;/contributors&gt;&lt;titles&gt;&lt;title&gt;The Monti Government and the Downgrade of Italian Parties&lt;/title&gt;&lt;secondary-title&gt;Italian Politics&lt;/secondary-title&gt;&lt;/titles&gt;&lt;periodical&gt;&lt;full-title&gt;Italian Politics&lt;/full-title&gt;&lt;/periodical&gt;&lt;pages&gt;37–56&lt;/pages&gt;&lt;volume&gt;27&lt;/volume&gt;&lt;number&gt;1&lt;/number&gt;&lt;dates&gt;&lt;year&gt;2012&lt;/year&gt;&lt;/dates&gt;&lt;urls&gt;&lt;/urls&gt;&lt;/record&gt;&lt;/Cite&gt;&lt;/EndNote&gt;</w:instrText>
      </w:r>
      <w:r w:rsidR="00191CAF" w:rsidRPr="00D9561B">
        <w:rPr>
          <w:sz w:val="24"/>
          <w:szCs w:val="24"/>
        </w:rPr>
        <w:fldChar w:fldCharType="separate"/>
      </w:r>
      <w:r w:rsidR="004022E9" w:rsidRPr="00D9561B">
        <w:rPr>
          <w:noProof/>
          <w:sz w:val="24"/>
          <w:szCs w:val="24"/>
        </w:rPr>
        <w:t>(</w:t>
      </w:r>
      <w:hyperlink w:anchor="_ENREF_4" w:tooltip="Bosco, 2012 #4411" w:history="1">
        <w:r w:rsidR="004B3627" w:rsidRPr="00D9561B">
          <w:rPr>
            <w:noProof/>
            <w:sz w:val="24"/>
            <w:szCs w:val="24"/>
          </w:rPr>
          <w:t>Bosco and McDonnell 2012</w:t>
        </w:r>
      </w:hyperlink>
      <w:r w:rsidR="004022E9" w:rsidRPr="00D9561B">
        <w:rPr>
          <w:noProof/>
          <w:sz w:val="24"/>
          <w:szCs w:val="24"/>
        </w:rPr>
        <w:t>)</w:t>
      </w:r>
      <w:r w:rsidR="00191CAF" w:rsidRPr="00D9561B">
        <w:rPr>
          <w:sz w:val="24"/>
          <w:szCs w:val="24"/>
        </w:rPr>
        <w:fldChar w:fldCharType="end"/>
      </w:r>
      <w:r w:rsidR="00F363C5" w:rsidRPr="00D9561B">
        <w:rPr>
          <w:sz w:val="24"/>
          <w:szCs w:val="24"/>
        </w:rPr>
        <w:t>. Berlusconi’s step back opened</w:t>
      </w:r>
      <w:r w:rsidR="004A1D51" w:rsidRPr="00D9561B">
        <w:rPr>
          <w:sz w:val="24"/>
          <w:szCs w:val="24"/>
        </w:rPr>
        <w:t xml:space="preserve"> the way to the creation of an emergency </w:t>
      </w:r>
      <w:r w:rsidR="006A6DE0" w:rsidRPr="00D9561B">
        <w:rPr>
          <w:sz w:val="24"/>
          <w:szCs w:val="24"/>
        </w:rPr>
        <w:t>government</w:t>
      </w:r>
      <w:r w:rsidR="004A1D51" w:rsidRPr="00D9561B">
        <w:rPr>
          <w:sz w:val="24"/>
          <w:szCs w:val="24"/>
        </w:rPr>
        <w:t xml:space="preserve"> led by </w:t>
      </w:r>
      <w:r w:rsidR="00987C21" w:rsidRPr="00D9561B">
        <w:rPr>
          <w:sz w:val="24"/>
          <w:szCs w:val="24"/>
        </w:rPr>
        <w:t xml:space="preserve">the economist </w:t>
      </w:r>
      <w:r w:rsidR="004A1D51" w:rsidRPr="00D9561B">
        <w:rPr>
          <w:sz w:val="24"/>
          <w:szCs w:val="24"/>
        </w:rPr>
        <w:t xml:space="preserve">Mario Monti. </w:t>
      </w:r>
      <w:r w:rsidR="00E4669F" w:rsidRPr="00D9561B">
        <w:rPr>
          <w:sz w:val="24"/>
          <w:szCs w:val="24"/>
        </w:rPr>
        <w:t xml:space="preserve">The </w:t>
      </w:r>
      <w:r w:rsidR="00C20149" w:rsidRPr="00D9561B">
        <w:rPr>
          <w:sz w:val="24"/>
          <w:szCs w:val="24"/>
        </w:rPr>
        <w:t>new</w:t>
      </w:r>
      <w:r w:rsidR="00E4669F" w:rsidRPr="00D9561B">
        <w:rPr>
          <w:sz w:val="24"/>
          <w:szCs w:val="24"/>
        </w:rPr>
        <w:t xml:space="preserve"> gove</w:t>
      </w:r>
      <w:r w:rsidR="00C20149" w:rsidRPr="00D9561B">
        <w:rPr>
          <w:sz w:val="24"/>
          <w:szCs w:val="24"/>
        </w:rPr>
        <w:t xml:space="preserve">rnment sworn into office </w:t>
      </w:r>
      <w:r w:rsidR="006675B0" w:rsidRPr="00D9561B">
        <w:rPr>
          <w:sz w:val="24"/>
          <w:szCs w:val="24"/>
        </w:rPr>
        <w:t>on 16 November 2011</w:t>
      </w:r>
      <w:r w:rsidR="007E74C5" w:rsidRPr="00D9561B">
        <w:rPr>
          <w:sz w:val="24"/>
          <w:szCs w:val="24"/>
        </w:rPr>
        <w:t xml:space="preserve"> with a mandate to implement major reforms to rescue the country from its crisis</w:t>
      </w:r>
      <w:r w:rsidR="002D7D55" w:rsidRPr="00D9561B">
        <w:rPr>
          <w:sz w:val="24"/>
          <w:szCs w:val="24"/>
        </w:rPr>
        <w:t xml:space="preserve"> </w:t>
      </w:r>
      <w:r w:rsidR="002D7D55" w:rsidRPr="00D9561B">
        <w:rPr>
          <w:sz w:val="24"/>
          <w:szCs w:val="24"/>
        </w:rPr>
        <w:fldChar w:fldCharType="begin"/>
      </w:r>
      <w:r w:rsidR="008747F0" w:rsidRPr="00D9561B">
        <w:rPr>
          <w:sz w:val="24"/>
          <w:szCs w:val="24"/>
        </w:rPr>
        <w:instrText xml:space="preserve"> ADDIN EN.CITE &lt;EndNote&gt;&lt;Cite&gt;&lt;Author&gt;Di Virgilio&lt;/Author&gt;&lt;Year&gt;2013&lt;/Year&gt;&lt;RecNum&gt;4401&lt;/RecNum&gt;&lt;DisplayText&gt;(Di Virgilio and Radaelli 2013)&lt;/DisplayText&gt;&lt;record&gt;&lt;rec-number&gt;4401&lt;/rec-number&gt;&lt;foreign-keys&gt;&lt;key app="EN" db-id="20r0s2z5trvxzwew5fwv52x4aw9zase2xeap"&gt;4401&lt;/key&gt;&lt;/foreign-keys&gt;&lt;ref-type name="Journal Article"&gt;17&lt;/ref-type&gt;&lt;contributors&gt;&lt;authors&gt;&lt;author&gt;Di Virgilio, Aldo&lt;/author&gt;&lt;author&gt;Radaelli, Claudio M.&lt;/author&gt;&lt;/authors&gt;&lt;/contributors&gt;&lt;titles&gt;&lt;title&gt;Introduction: The year of the external podestà&lt;/title&gt;&lt;secondary-title&gt;Italian Politics&lt;/secondary-title&gt;&lt;/titles&gt;&lt;periodical&gt;&lt;full-title&gt;Italian Politics&lt;/full-title&gt;&lt;/periodical&gt;&lt;pages&gt;37–57&lt;/pages&gt;&lt;volume&gt;28&lt;/volume&gt;&lt;dates&gt;&lt;year&gt;2013&lt;/year&gt;&lt;/dates&gt;&lt;urls&gt;&lt;/urls&gt;&lt;/record&gt;&lt;/Cite&gt;&lt;/EndNote&gt;</w:instrText>
      </w:r>
      <w:r w:rsidR="002D7D55" w:rsidRPr="00D9561B">
        <w:rPr>
          <w:sz w:val="24"/>
          <w:szCs w:val="24"/>
        </w:rPr>
        <w:fldChar w:fldCharType="separate"/>
      </w:r>
      <w:r w:rsidR="004022E9" w:rsidRPr="00D9561B">
        <w:rPr>
          <w:noProof/>
          <w:sz w:val="24"/>
          <w:szCs w:val="24"/>
        </w:rPr>
        <w:t>(</w:t>
      </w:r>
      <w:hyperlink w:anchor="_ENREF_13" w:tooltip="Di Virgilio, 2013 #4401" w:history="1">
        <w:r w:rsidR="004B3627" w:rsidRPr="00D9561B">
          <w:rPr>
            <w:noProof/>
            <w:sz w:val="24"/>
            <w:szCs w:val="24"/>
          </w:rPr>
          <w:t>Di Virgilio and Radaelli 2013</w:t>
        </w:r>
      </w:hyperlink>
      <w:r w:rsidR="004022E9" w:rsidRPr="00D9561B">
        <w:rPr>
          <w:noProof/>
          <w:sz w:val="24"/>
          <w:szCs w:val="24"/>
        </w:rPr>
        <w:t>)</w:t>
      </w:r>
      <w:r w:rsidR="002D7D55" w:rsidRPr="00D9561B">
        <w:rPr>
          <w:sz w:val="24"/>
          <w:szCs w:val="24"/>
        </w:rPr>
        <w:fldChar w:fldCharType="end"/>
      </w:r>
      <w:r w:rsidR="00C20149" w:rsidRPr="00D9561B">
        <w:rPr>
          <w:sz w:val="24"/>
          <w:szCs w:val="24"/>
        </w:rPr>
        <w:t xml:space="preserve">. </w:t>
      </w:r>
      <w:r w:rsidR="004A1D51" w:rsidRPr="00D9561B">
        <w:rPr>
          <w:sz w:val="24"/>
          <w:szCs w:val="24"/>
        </w:rPr>
        <w:t xml:space="preserve">Monti was thus the PM </w:t>
      </w:r>
      <w:r w:rsidR="00801A47" w:rsidRPr="00D9561B">
        <w:rPr>
          <w:sz w:val="24"/>
          <w:szCs w:val="24"/>
        </w:rPr>
        <w:t>that led Italy into the</w:t>
      </w:r>
      <w:r w:rsidR="006A6DE0" w:rsidRPr="00D9561B">
        <w:rPr>
          <w:sz w:val="24"/>
          <w:szCs w:val="24"/>
        </w:rPr>
        <w:t xml:space="preserve"> negotiations fo</w:t>
      </w:r>
      <w:r w:rsidR="00801A47" w:rsidRPr="00D9561B">
        <w:rPr>
          <w:sz w:val="24"/>
          <w:szCs w:val="24"/>
        </w:rPr>
        <w:t>r</w:t>
      </w:r>
      <w:r w:rsidR="006A6DE0" w:rsidRPr="00D9561B">
        <w:rPr>
          <w:sz w:val="24"/>
          <w:szCs w:val="24"/>
        </w:rPr>
        <w:t xml:space="preserve"> t</w:t>
      </w:r>
      <w:r w:rsidR="00801A47" w:rsidRPr="00D9561B">
        <w:rPr>
          <w:sz w:val="24"/>
          <w:szCs w:val="24"/>
        </w:rPr>
        <w:t>h</w:t>
      </w:r>
      <w:r w:rsidR="006A6DE0" w:rsidRPr="00D9561B">
        <w:rPr>
          <w:sz w:val="24"/>
          <w:szCs w:val="24"/>
        </w:rPr>
        <w:t>e Fi</w:t>
      </w:r>
      <w:r w:rsidR="00801A47" w:rsidRPr="00D9561B">
        <w:rPr>
          <w:sz w:val="24"/>
          <w:szCs w:val="24"/>
        </w:rPr>
        <w:t>s</w:t>
      </w:r>
      <w:r w:rsidR="006A6DE0" w:rsidRPr="00D9561B">
        <w:rPr>
          <w:sz w:val="24"/>
          <w:szCs w:val="24"/>
        </w:rPr>
        <w:t>c</w:t>
      </w:r>
      <w:r w:rsidR="00801A47" w:rsidRPr="00D9561B">
        <w:rPr>
          <w:sz w:val="24"/>
          <w:szCs w:val="24"/>
        </w:rPr>
        <w:t xml:space="preserve">al </w:t>
      </w:r>
      <w:r w:rsidR="00C20149" w:rsidRPr="00D9561B">
        <w:rPr>
          <w:sz w:val="24"/>
          <w:szCs w:val="24"/>
        </w:rPr>
        <w:t>Compact follow</w:t>
      </w:r>
      <w:r w:rsidR="007E74C5" w:rsidRPr="00D9561B">
        <w:rPr>
          <w:sz w:val="24"/>
          <w:szCs w:val="24"/>
        </w:rPr>
        <w:t>i</w:t>
      </w:r>
      <w:r w:rsidR="00C20149" w:rsidRPr="00D9561B">
        <w:rPr>
          <w:sz w:val="24"/>
          <w:szCs w:val="24"/>
        </w:rPr>
        <w:t xml:space="preserve">ng the </w:t>
      </w:r>
      <w:r w:rsidR="00254CB7" w:rsidRPr="00D9561B">
        <w:rPr>
          <w:sz w:val="24"/>
          <w:szCs w:val="24"/>
        </w:rPr>
        <w:t>agreement reached</w:t>
      </w:r>
      <w:r w:rsidR="00C20149" w:rsidRPr="00D9561B">
        <w:rPr>
          <w:sz w:val="24"/>
          <w:szCs w:val="24"/>
        </w:rPr>
        <w:t xml:space="preserve"> at </w:t>
      </w:r>
      <w:r w:rsidR="00801A47" w:rsidRPr="00D9561B">
        <w:rPr>
          <w:sz w:val="24"/>
          <w:szCs w:val="24"/>
        </w:rPr>
        <w:t>Eur</w:t>
      </w:r>
      <w:r w:rsidR="006A6DE0" w:rsidRPr="00D9561B">
        <w:rPr>
          <w:sz w:val="24"/>
          <w:szCs w:val="24"/>
        </w:rPr>
        <w:t xml:space="preserve">opean Council </w:t>
      </w:r>
      <w:r w:rsidR="00413B1E" w:rsidRPr="00D9561B">
        <w:rPr>
          <w:sz w:val="24"/>
          <w:szCs w:val="24"/>
        </w:rPr>
        <w:t>on 9</w:t>
      </w:r>
      <w:r w:rsidR="00C20149" w:rsidRPr="00D9561B">
        <w:rPr>
          <w:sz w:val="24"/>
          <w:szCs w:val="24"/>
        </w:rPr>
        <w:t xml:space="preserve"> December 2011</w:t>
      </w:r>
      <w:r w:rsidR="00801A47" w:rsidRPr="00D9561B">
        <w:rPr>
          <w:sz w:val="24"/>
          <w:szCs w:val="24"/>
        </w:rPr>
        <w:t xml:space="preserve">. In addition to Monti, </w:t>
      </w:r>
      <w:r w:rsidR="00C20149" w:rsidRPr="00D9561B">
        <w:rPr>
          <w:sz w:val="24"/>
          <w:szCs w:val="24"/>
        </w:rPr>
        <w:t>who took on</w:t>
      </w:r>
      <w:r w:rsidR="00254CB7" w:rsidRPr="00D9561B">
        <w:rPr>
          <w:sz w:val="24"/>
          <w:szCs w:val="24"/>
        </w:rPr>
        <w:t xml:space="preserve"> himself the responsibility as F</w:t>
      </w:r>
      <w:r w:rsidR="00C20149" w:rsidRPr="00D9561B">
        <w:rPr>
          <w:sz w:val="24"/>
          <w:szCs w:val="24"/>
        </w:rPr>
        <w:t xml:space="preserve">inance </w:t>
      </w:r>
      <w:r w:rsidR="00FB5BF0" w:rsidRPr="00D9561B">
        <w:rPr>
          <w:sz w:val="24"/>
          <w:szCs w:val="24"/>
        </w:rPr>
        <w:t>Minister</w:t>
      </w:r>
      <w:r w:rsidR="00C20149" w:rsidRPr="00D9561B">
        <w:rPr>
          <w:sz w:val="24"/>
          <w:szCs w:val="24"/>
        </w:rPr>
        <w:t xml:space="preserve">, </w:t>
      </w:r>
      <w:r w:rsidR="005F31A7" w:rsidRPr="00D9561B">
        <w:rPr>
          <w:sz w:val="24"/>
          <w:szCs w:val="24"/>
        </w:rPr>
        <w:t xml:space="preserve">the other key </w:t>
      </w:r>
      <w:r w:rsidR="002068FE" w:rsidRPr="00D9561B">
        <w:rPr>
          <w:sz w:val="24"/>
          <w:szCs w:val="24"/>
        </w:rPr>
        <w:t xml:space="preserve">government </w:t>
      </w:r>
      <w:r w:rsidR="005F31A7" w:rsidRPr="00D9561B">
        <w:rPr>
          <w:sz w:val="24"/>
          <w:szCs w:val="24"/>
        </w:rPr>
        <w:t>officials in the negotiations were the Minister of</w:t>
      </w:r>
      <w:r w:rsidR="00FB5BF0" w:rsidRPr="00D9561B">
        <w:rPr>
          <w:sz w:val="24"/>
          <w:szCs w:val="24"/>
        </w:rPr>
        <w:t xml:space="preserve"> </w:t>
      </w:r>
      <w:r w:rsidR="005F31A7" w:rsidRPr="00D9561B">
        <w:rPr>
          <w:sz w:val="24"/>
          <w:szCs w:val="24"/>
        </w:rPr>
        <w:t xml:space="preserve">European Affairs Enzo </w:t>
      </w:r>
      <w:r w:rsidR="002068FE" w:rsidRPr="00D9561B">
        <w:rPr>
          <w:sz w:val="24"/>
          <w:szCs w:val="24"/>
        </w:rPr>
        <w:t>Moavero and</w:t>
      </w:r>
      <w:r w:rsidR="00801A47" w:rsidRPr="00D9561B">
        <w:rPr>
          <w:sz w:val="24"/>
          <w:szCs w:val="24"/>
        </w:rPr>
        <w:t xml:space="preserve"> </w:t>
      </w:r>
      <w:r w:rsidR="002068FE" w:rsidRPr="00D9561B">
        <w:rPr>
          <w:sz w:val="24"/>
          <w:szCs w:val="24"/>
        </w:rPr>
        <w:t>the</w:t>
      </w:r>
      <w:r w:rsidR="00FB5BF0" w:rsidRPr="00D9561B">
        <w:rPr>
          <w:sz w:val="24"/>
          <w:szCs w:val="24"/>
        </w:rPr>
        <w:t xml:space="preserve"> vice-minister </w:t>
      </w:r>
      <w:r w:rsidR="002068FE" w:rsidRPr="00D9561B">
        <w:rPr>
          <w:sz w:val="24"/>
          <w:szCs w:val="24"/>
        </w:rPr>
        <w:t xml:space="preserve">of finance </w:t>
      </w:r>
      <w:r w:rsidR="00FB5BF0" w:rsidRPr="00D9561B">
        <w:rPr>
          <w:sz w:val="24"/>
          <w:szCs w:val="24"/>
        </w:rPr>
        <w:t xml:space="preserve">Vittorio </w:t>
      </w:r>
      <w:r w:rsidR="002068FE" w:rsidRPr="00D9561B">
        <w:rPr>
          <w:sz w:val="24"/>
          <w:szCs w:val="24"/>
        </w:rPr>
        <w:t>Grilli</w:t>
      </w:r>
      <w:r w:rsidR="00801A47" w:rsidRPr="00D9561B">
        <w:rPr>
          <w:sz w:val="24"/>
          <w:szCs w:val="24"/>
        </w:rPr>
        <w:t>.</w:t>
      </w:r>
      <w:r w:rsidR="005F31A7" w:rsidRPr="00D9561B">
        <w:rPr>
          <w:rStyle w:val="FootnoteReference"/>
          <w:sz w:val="24"/>
          <w:szCs w:val="24"/>
        </w:rPr>
        <w:footnoteReference w:id="17"/>
      </w:r>
      <w:r w:rsidR="00801A47" w:rsidRPr="00D9561B">
        <w:rPr>
          <w:sz w:val="24"/>
          <w:szCs w:val="24"/>
        </w:rPr>
        <w:t xml:space="preserve"> </w:t>
      </w:r>
    </w:p>
    <w:p w14:paraId="21E1B607" w14:textId="77777777" w:rsidR="00E4601D" w:rsidRDefault="00E4601D" w:rsidP="00E4601D">
      <w:pPr>
        <w:spacing w:line="360" w:lineRule="auto"/>
        <w:jc w:val="both"/>
        <w:rPr>
          <w:sz w:val="24"/>
          <w:szCs w:val="24"/>
        </w:rPr>
      </w:pPr>
    </w:p>
    <w:p w14:paraId="7419D01E" w14:textId="2FE4282F" w:rsidR="00A00122" w:rsidRPr="00D9561B" w:rsidRDefault="005F09F3" w:rsidP="00E4601D">
      <w:pPr>
        <w:spacing w:line="360" w:lineRule="auto"/>
        <w:jc w:val="both"/>
        <w:rPr>
          <w:sz w:val="24"/>
          <w:szCs w:val="24"/>
        </w:rPr>
      </w:pPr>
      <w:r w:rsidRPr="00D9561B">
        <w:rPr>
          <w:sz w:val="24"/>
          <w:szCs w:val="24"/>
        </w:rPr>
        <w:t>Technocrats were thus in the driving seat of European negotiations, similarly to what happened in the early 1990s with the Maastricht Treaty</w:t>
      </w:r>
      <w:r w:rsidR="00496C68" w:rsidRPr="00D9561B">
        <w:rPr>
          <w:sz w:val="24"/>
          <w:szCs w:val="24"/>
        </w:rPr>
        <w:t xml:space="preserve">. </w:t>
      </w:r>
      <w:r w:rsidR="007F3396" w:rsidRPr="00D9561B">
        <w:rPr>
          <w:sz w:val="24"/>
          <w:szCs w:val="24"/>
        </w:rPr>
        <w:t>In 2011-2012, the technocratic leadership was accentuated by the features of the Monti’s government. A</w:t>
      </w:r>
      <w:r w:rsidR="000E35E6" w:rsidRPr="00D9561B">
        <w:rPr>
          <w:sz w:val="24"/>
          <w:szCs w:val="24"/>
        </w:rPr>
        <w:t>s Valbruzzi and McDonne</w:t>
      </w:r>
      <w:r w:rsidR="00B70F35" w:rsidRPr="00D9561B">
        <w:rPr>
          <w:sz w:val="24"/>
          <w:szCs w:val="24"/>
        </w:rPr>
        <w:t>l</w:t>
      </w:r>
      <w:r w:rsidR="000E35E6" w:rsidRPr="00D9561B">
        <w:rPr>
          <w:sz w:val="24"/>
          <w:szCs w:val="24"/>
        </w:rPr>
        <w:t xml:space="preserve">l </w:t>
      </w:r>
      <w:r w:rsidR="007F3396" w:rsidRPr="00D9561B">
        <w:rPr>
          <w:sz w:val="24"/>
          <w:szCs w:val="24"/>
        </w:rPr>
        <w:t>write,</w:t>
      </w:r>
      <w:r w:rsidR="000E35E6" w:rsidRPr="00D9561B">
        <w:rPr>
          <w:sz w:val="24"/>
          <w:szCs w:val="24"/>
        </w:rPr>
        <w:t xml:space="preserve"> </w:t>
      </w:r>
      <w:r w:rsidR="00B70F35" w:rsidRPr="00D9561B">
        <w:rPr>
          <w:sz w:val="24"/>
          <w:szCs w:val="24"/>
        </w:rPr>
        <w:t xml:space="preserve">the </w:t>
      </w:r>
      <w:r w:rsidR="00A73985" w:rsidRPr="00D9561B">
        <w:rPr>
          <w:sz w:val="24"/>
          <w:szCs w:val="24"/>
        </w:rPr>
        <w:t>“Monti’s government stands out … because it was an extreme case of a technocrat-led government” in terms of party composition and remit</w:t>
      </w:r>
      <w:r w:rsidR="00C252B1" w:rsidRPr="00D9561B">
        <w:rPr>
          <w:sz w:val="24"/>
          <w:szCs w:val="24"/>
        </w:rPr>
        <w:t xml:space="preserve"> </w:t>
      </w:r>
      <w:r w:rsidR="00F9341B" w:rsidRPr="00D9561B">
        <w:rPr>
          <w:sz w:val="24"/>
          <w:szCs w:val="24"/>
        </w:rPr>
        <w:fldChar w:fldCharType="begin"/>
      </w:r>
      <w:r w:rsidR="004022E9" w:rsidRPr="00D9561B">
        <w:rPr>
          <w:sz w:val="24"/>
          <w:szCs w:val="24"/>
        </w:rPr>
        <w:instrText xml:space="preserve"> ADDIN EN.CITE &lt;EndNote&gt;&lt;Cite&gt;&lt;Author&gt;McDonnell&lt;/Author&gt;&lt;Year&gt;2014&lt;/Year&gt;&lt;RecNum&gt;3980&lt;/RecNum&gt;&lt;Suffix&gt;`, 668&lt;/Suffix&gt;&lt;DisplayText&gt;(McDonnell and Valbruzzi 2014, 668)&lt;/DisplayText&gt;&lt;record&gt;&lt;rec-number&gt;3980&lt;/rec-number&gt;&lt;foreign-keys&gt;&lt;key app="EN" db-id="20r0s2z5trvxzwew5fwv52x4aw9zase2xeap"&gt;3980&lt;/key&gt;&lt;/foreign-keys&gt;&lt;ref-type name="Journal Article"&gt;17&lt;/ref-type&gt;&lt;contributors&gt;&lt;authors&gt;&lt;author&gt;McDonnell, Duncan&lt;/author&gt;&lt;author&gt;Valbruzzi, Marco&lt;/author&gt;&lt;/authors&gt;&lt;/contributors&gt;&lt;titles&gt;&lt;title&gt;Defining and classifying technocrat-led and technocratic governments&lt;/title&gt;&lt;secondary-title&gt;European Journal of Political Research&lt;/secondary-title&gt;&lt;/titles&gt;&lt;periodical&gt;&lt;full-title&gt;European Journal of Political Research&lt;/full-title&gt;&lt;/periodical&gt;&lt;pages&gt;654-671&lt;/pages&gt;&lt;volume&gt;53&lt;/volume&gt;&lt;number&gt;4&lt;/number&gt;&lt;keywords&gt;&lt;keyword&gt;technocratic government&lt;/keyword&gt;&lt;keyword&gt;technocracy&lt;/keyword&gt;&lt;keyword&gt;party government&lt;/keyword&gt;&lt;keyword&gt;caretaker government&lt;/keyword&gt;&lt;keyword&gt;leadership&lt;/keyword&gt;&lt;/keywords&gt;&lt;dates&gt;&lt;year&gt;2014&lt;/year&gt;&lt;/dates&gt;&lt;isbn&gt;1475-6765&lt;/isbn&gt;&lt;urls&gt;&lt;related-urls&gt;&lt;url&gt;http://dx.doi.org/10.1111/1475-6765.12054&lt;/url&gt;&lt;/related-urls&gt;&lt;/urls&gt;&lt;electronic-resource-num&gt;10.1111/1475-6765.12054&lt;/electronic-resource-num&gt;&lt;/record&gt;&lt;/Cite&gt;&lt;/EndNote&gt;</w:instrText>
      </w:r>
      <w:r w:rsidR="00F9341B" w:rsidRPr="00D9561B">
        <w:rPr>
          <w:sz w:val="24"/>
          <w:szCs w:val="24"/>
        </w:rPr>
        <w:fldChar w:fldCharType="separate"/>
      </w:r>
      <w:r w:rsidR="004022E9" w:rsidRPr="00D9561B">
        <w:rPr>
          <w:noProof/>
          <w:sz w:val="24"/>
          <w:szCs w:val="24"/>
        </w:rPr>
        <w:t>(</w:t>
      </w:r>
      <w:hyperlink w:anchor="_ENREF_33" w:tooltip="McDonnell, 2014 #3980" w:history="1">
        <w:r w:rsidR="004B3627" w:rsidRPr="00D9561B">
          <w:rPr>
            <w:noProof/>
            <w:sz w:val="24"/>
            <w:szCs w:val="24"/>
          </w:rPr>
          <w:t>McDonnell and Valbruzzi 2014, 668</w:t>
        </w:r>
      </w:hyperlink>
      <w:r w:rsidR="004022E9" w:rsidRPr="00D9561B">
        <w:rPr>
          <w:noProof/>
          <w:sz w:val="24"/>
          <w:szCs w:val="24"/>
        </w:rPr>
        <w:t>)</w:t>
      </w:r>
      <w:r w:rsidR="00F9341B" w:rsidRPr="00D9561B">
        <w:rPr>
          <w:sz w:val="24"/>
          <w:szCs w:val="24"/>
        </w:rPr>
        <w:fldChar w:fldCharType="end"/>
      </w:r>
      <w:r w:rsidR="007E74C5" w:rsidRPr="00D9561B">
        <w:rPr>
          <w:sz w:val="24"/>
          <w:szCs w:val="24"/>
        </w:rPr>
        <w:t xml:space="preserve">. </w:t>
      </w:r>
      <w:r w:rsidR="00A73985" w:rsidRPr="00D9561B">
        <w:rPr>
          <w:sz w:val="24"/>
          <w:szCs w:val="24"/>
        </w:rPr>
        <w:t xml:space="preserve">In addition to the insulation from the party system, </w:t>
      </w:r>
      <w:r w:rsidR="00083294" w:rsidRPr="00D9561B">
        <w:rPr>
          <w:sz w:val="24"/>
          <w:szCs w:val="24"/>
        </w:rPr>
        <w:t xml:space="preserve">the </w:t>
      </w:r>
      <w:r w:rsidR="003248E5" w:rsidRPr="00D9561B">
        <w:rPr>
          <w:sz w:val="24"/>
          <w:szCs w:val="24"/>
        </w:rPr>
        <w:t>start of Monti</w:t>
      </w:r>
      <w:r w:rsidR="007857AD" w:rsidRPr="00D9561B">
        <w:rPr>
          <w:sz w:val="24"/>
          <w:szCs w:val="24"/>
        </w:rPr>
        <w:t xml:space="preserve"> government coin</w:t>
      </w:r>
      <w:r w:rsidR="00083294" w:rsidRPr="00D9561B">
        <w:rPr>
          <w:sz w:val="24"/>
          <w:szCs w:val="24"/>
        </w:rPr>
        <w:t>cided with the breakdown and recon</w:t>
      </w:r>
      <w:r w:rsidR="00D32104" w:rsidRPr="00D9561B">
        <w:rPr>
          <w:sz w:val="24"/>
          <w:szCs w:val="24"/>
        </w:rPr>
        <w:t>stitution of previous alliances</w:t>
      </w:r>
      <w:r w:rsidR="002145CB" w:rsidRPr="00D9561B">
        <w:rPr>
          <w:sz w:val="24"/>
          <w:szCs w:val="24"/>
        </w:rPr>
        <w:t xml:space="preserve"> among Italian parties</w:t>
      </w:r>
      <w:r w:rsidR="00BA0C4C" w:rsidRPr="00D9561B">
        <w:rPr>
          <w:sz w:val="24"/>
          <w:szCs w:val="24"/>
        </w:rPr>
        <w:t xml:space="preserve"> </w:t>
      </w:r>
      <w:r w:rsidR="00083294" w:rsidRPr="00D9561B">
        <w:rPr>
          <w:sz w:val="24"/>
          <w:szCs w:val="24"/>
        </w:rPr>
        <w:fldChar w:fldCharType="begin"/>
      </w:r>
      <w:r w:rsidR="00AA65FA" w:rsidRPr="00D9561B">
        <w:rPr>
          <w:sz w:val="24"/>
          <w:szCs w:val="24"/>
        </w:rPr>
        <w:instrText xml:space="preserve"> ADDIN EN.CITE &lt;EndNote&gt;&lt;Cite&gt;&lt;Author&gt;Ceccarini&lt;/Author&gt;&lt;Year&gt;2012&lt;/Year&gt;&lt;RecNum&gt;4402&lt;/RecNum&gt;&lt;Suffix&gt;`, 57&lt;/Suffix&gt;&lt;DisplayText&gt;(Ceccarini et al. 2012, 57)&lt;/DisplayText&gt;&lt;record&gt;&lt;rec-number&gt;4402&lt;/rec-number&gt;&lt;foreign-keys&gt;&lt;key app="EN" db-id="20r0s2z5trvxzwew5fwv52x4aw9zase2xeap"&gt;4402&lt;/key&gt;&lt;/foreign-keys&gt;&lt;ref-type name="Journal Article"&gt;17&lt;/ref-type&gt;&lt;contributors&gt;&lt;authors&gt;&lt;author&gt;Ceccarini, Luigi&lt;/author&gt;&lt;author&gt;Diamanti, Ilvo&lt;/author&gt;&lt;author&gt;Lazar, Marc&lt;/author&gt;&lt;/authors&gt;&lt;/contributors&gt;&lt;titles&gt;&lt;title&gt;The End of an Era: The Crumbling of the Italian Party System&lt;/title&gt;&lt;secondary-title&gt;Italian Politics&lt;/secondary-title&gt;&lt;/titles&gt;&lt;periodical&gt;&lt;full-title&gt;Italian Politics&lt;/full-title&gt;&lt;/periodical&gt;&lt;pages&gt;57-77&lt;/pages&gt;&lt;volume&gt;27&lt;/volume&gt;&lt;number&gt;1&lt;/number&gt;&lt;dates&gt;&lt;year&gt;2012&lt;/year&gt;&lt;/dates&gt;&lt;urls&gt;&lt;/urls&gt;&lt;/record&gt;&lt;/Cite&gt;&lt;/EndNote&gt;</w:instrText>
      </w:r>
      <w:r w:rsidR="00083294" w:rsidRPr="00D9561B">
        <w:rPr>
          <w:sz w:val="24"/>
          <w:szCs w:val="24"/>
        </w:rPr>
        <w:fldChar w:fldCharType="separate"/>
      </w:r>
      <w:r w:rsidR="00AA65FA" w:rsidRPr="00D9561B">
        <w:rPr>
          <w:noProof/>
          <w:sz w:val="24"/>
          <w:szCs w:val="24"/>
        </w:rPr>
        <w:t>(</w:t>
      </w:r>
      <w:hyperlink w:anchor="_ENREF_6" w:tooltip="Ceccarini, 2012 #4402" w:history="1">
        <w:r w:rsidR="004B3627" w:rsidRPr="00D9561B">
          <w:rPr>
            <w:noProof/>
            <w:sz w:val="24"/>
            <w:szCs w:val="24"/>
          </w:rPr>
          <w:t>Ceccarini et al. 2012, 57</w:t>
        </w:r>
      </w:hyperlink>
      <w:r w:rsidR="00AA65FA" w:rsidRPr="00D9561B">
        <w:rPr>
          <w:noProof/>
          <w:sz w:val="24"/>
          <w:szCs w:val="24"/>
        </w:rPr>
        <w:t>)</w:t>
      </w:r>
      <w:r w:rsidR="00083294" w:rsidRPr="00D9561B">
        <w:rPr>
          <w:sz w:val="24"/>
          <w:szCs w:val="24"/>
        </w:rPr>
        <w:fldChar w:fldCharType="end"/>
      </w:r>
      <w:r w:rsidR="001437C6" w:rsidRPr="00D9561B">
        <w:rPr>
          <w:sz w:val="24"/>
          <w:szCs w:val="24"/>
        </w:rPr>
        <w:t>.</w:t>
      </w:r>
      <w:r w:rsidR="007857AD" w:rsidRPr="00D9561B">
        <w:rPr>
          <w:sz w:val="24"/>
          <w:szCs w:val="24"/>
        </w:rPr>
        <w:t xml:space="preserve"> </w:t>
      </w:r>
      <w:r w:rsidR="00BA0C4C" w:rsidRPr="00D9561B">
        <w:rPr>
          <w:sz w:val="24"/>
          <w:szCs w:val="24"/>
        </w:rPr>
        <w:t xml:space="preserve">Partito Democratico (PD) joined the PdL </w:t>
      </w:r>
      <w:r w:rsidR="000E2FE0" w:rsidRPr="00D9561B">
        <w:rPr>
          <w:sz w:val="24"/>
          <w:szCs w:val="24"/>
        </w:rPr>
        <w:t>in supporting the government whereas the Northern League moved to the opposition.</w:t>
      </w:r>
      <w:r w:rsidR="00BA0C4C" w:rsidRPr="00D9561B">
        <w:rPr>
          <w:sz w:val="24"/>
          <w:szCs w:val="24"/>
        </w:rPr>
        <w:t xml:space="preserve"> </w:t>
      </w:r>
      <w:r w:rsidR="007857AD" w:rsidRPr="00D9561B">
        <w:rPr>
          <w:sz w:val="24"/>
          <w:szCs w:val="24"/>
        </w:rPr>
        <w:t xml:space="preserve">Political disarray thus combined with market pressures to heighten the leadership of the technocrats. </w:t>
      </w:r>
    </w:p>
    <w:p w14:paraId="6B10F1CC" w14:textId="77777777" w:rsidR="00E4601D" w:rsidRDefault="00E4601D" w:rsidP="00E4601D">
      <w:pPr>
        <w:spacing w:line="360" w:lineRule="auto"/>
        <w:jc w:val="both"/>
        <w:rPr>
          <w:sz w:val="24"/>
          <w:szCs w:val="24"/>
        </w:rPr>
      </w:pPr>
    </w:p>
    <w:p w14:paraId="6EA2AF0F" w14:textId="27D170F3" w:rsidR="00A00122" w:rsidRPr="00D9561B" w:rsidRDefault="00823CC1" w:rsidP="00E4601D">
      <w:pPr>
        <w:spacing w:line="360" w:lineRule="auto"/>
        <w:jc w:val="both"/>
        <w:rPr>
          <w:sz w:val="24"/>
          <w:szCs w:val="24"/>
        </w:rPr>
      </w:pPr>
      <w:r w:rsidRPr="00D9561B">
        <w:rPr>
          <w:sz w:val="24"/>
          <w:szCs w:val="24"/>
        </w:rPr>
        <w:t>The Monti government was also a government that started the negotiations with strong pro-Europe</w:t>
      </w:r>
      <w:r w:rsidR="009F2C48" w:rsidRPr="00D9561B">
        <w:rPr>
          <w:sz w:val="24"/>
          <w:szCs w:val="24"/>
        </w:rPr>
        <w:t>, pro-fiscal discipline</w:t>
      </w:r>
      <w:r w:rsidRPr="00D9561B">
        <w:rPr>
          <w:sz w:val="24"/>
          <w:szCs w:val="24"/>
        </w:rPr>
        <w:t xml:space="preserve"> credentials, again very much in line with the normative orientations of the </w:t>
      </w:r>
      <w:r w:rsidR="00D14BC9" w:rsidRPr="00D9561B">
        <w:rPr>
          <w:sz w:val="24"/>
          <w:szCs w:val="24"/>
        </w:rPr>
        <w:t>technocrats</w:t>
      </w:r>
      <w:r w:rsidRPr="00D9561B">
        <w:rPr>
          <w:sz w:val="24"/>
          <w:szCs w:val="24"/>
        </w:rPr>
        <w:t xml:space="preserve"> in charge of the Maastricht negotiations. </w:t>
      </w:r>
      <w:r w:rsidR="00132F13" w:rsidRPr="00D9561B">
        <w:rPr>
          <w:sz w:val="24"/>
          <w:szCs w:val="24"/>
        </w:rPr>
        <w:t>Before becoming PM, Monti had served as European commissioner</w:t>
      </w:r>
      <w:r w:rsidR="00157CC6" w:rsidRPr="00D9561B">
        <w:rPr>
          <w:sz w:val="24"/>
          <w:szCs w:val="24"/>
        </w:rPr>
        <w:t xml:space="preserve"> from 1995</w:t>
      </w:r>
      <w:r w:rsidR="00A75347" w:rsidRPr="00D9561B">
        <w:rPr>
          <w:sz w:val="24"/>
          <w:szCs w:val="24"/>
        </w:rPr>
        <w:t xml:space="preserve"> to 2004 </w:t>
      </w:r>
      <w:r w:rsidR="00157CC6" w:rsidRPr="00D9561B">
        <w:rPr>
          <w:sz w:val="24"/>
          <w:szCs w:val="24"/>
        </w:rPr>
        <w:t xml:space="preserve">with responsibility on the Internal Market and Competition. </w:t>
      </w:r>
      <w:r w:rsidR="00E27069" w:rsidRPr="00D9561B">
        <w:rPr>
          <w:sz w:val="24"/>
          <w:szCs w:val="24"/>
        </w:rPr>
        <w:t xml:space="preserve">Moavero had served as Monti’s </w:t>
      </w:r>
      <w:r w:rsidR="009F2C48" w:rsidRPr="00D9561B">
        <w:rPr>
          <w:sz w:val="24"/>
          <w:szCs w:val="24"/>
        </w:rPr>
        <w:t xml:space="preserve">chief of staff at the European Commission between 1995 and 2000. </w:t>
      </w:r>
      <w:r w:rsidR="00496C68" w:rsidRPr="00D9561B">
        <w:rPr>
          <w:sz w:val="24"/>
          <w:szCs w:val="24"/>
        </w:rPr>
        <w:t xml:space="preserve">Furthermore, </w:t>
      </w:r>
      <w:r w:rsidR="00E27069" w:rsidRPr="00D9561B">
        <w:rPr>
          <w:sz w:val="24"/>
          <w:szCs w:val="24"/>
        </w:rPr>
        <w:t xml:space="preserve">Monti was the Rector of the Bocconi University in Milan, an institution </w:t>
      </w:r>
      <w:r w:rsidR="00BF6AD0" w:rsidRPr="00D9561B">
        <w:rPr>
          <w:sz w:val="24"/>
          <w:szCs w:val="24"/>
        </w:rPr>
        <w:t>which have significantly</w:t>
      </w:r>
      <w:r w:rsidR="00E27069" w:rsidRPr="00D9561B">
        <w:rPr>
          <w:sz w:val="24"/>
          <w:szCs w:val="24"/>
        </w:rPr>
        <w:t xml:space="preserve"> </w:t>
      </w:r>
      <w:r w:rsidR="00BF6AD0" w:rsidRPr="00D9561B">
        <w:rPr>
          <w:sz w:val="24"/>
          <w:szCs w:val="24"/>
        </w:rPr>
        <w:t xml:space="preserve">contributed to the diffusion of the doctrine of </w:t>
      </w:r>
      <w:r w:rsidR="00001A9A" w:rsidRPr="00D9561B">
        <w:rPr>
          <w:sz w:val="24"/>
          <w:szCs w:val="24"/>
        </w:rPr>
        <w:t>“</w:t>
      </w:r>
      <w:r w:rsidR="00BF6AD0" w:rsidRPr="00D9561B">
        <w:rPr>
          <w:sz w:val="24"/>
          <w:szCs w:val="24"/>
        </w:rPr>
        <w:t>expansionary austerity</w:t>
      </w:r>
      <w:r w:rsidR="00001A9A" w:rsidRPr="00D9561B">
        <w:rPr>
          <w:sz w:val="24"/>
          <w:szCs w:val="24"/>
        </w:rPr>
        <w:t>”</w:t>
      </w:r>
      <w:r w:rsidR="00BF6AD0" w:rsidRPr="00D9561B">
        <w:rPr>
          <w:sz w:val="24"/>
          <w:szCs w:val="24"/>
        </w:rPr>
        <w:t xml:space="preserve"> </w:t>
      </w:r>
      <w:r w:rsidR="00001A9A" w:rsidRPr="00D9561B">
        <w:rPr>
          <w:sz w:val="24"/>
          <w:szCs w:val="24"/>
        </w:rPr>
        <w:fldChar w:fldCharType="begin"/>
      </w:r>
      <w:r w:rsidR="004022E9" w:rsidRPr="00D9561B">
        <w:rPr>
          <w:sz w:val="24"/>
          <w:szCs w:val="24"/>
        </w:rPr>
        <w:instrText xml:space="preserve"> ADDIN EN.CITE &lt;EndNote&gt;&lt;Cite&gt;&lt;Author&gt;Helgadóttir&lt;/Author&gt;&lt;Year&gt;2015&lt;/Year&gt;&lt;RecNum&gt;4298&lt;/RecNum&gt;&lt;DisplayText&gt;(Helgadóttir 2015)&lt;/DisplayText&gt;&lt;record&gt;&lt;rec-number&gt;4298&lt;/rec-number&gt;&lt;foreign-keys&gt;&lt;key app="EN" db-id="20r0s2z5trvxzwew5fwv52x4aw9zase2xeap"&gt;4298&lt;/key&gt;&lt;/foreign-keys&gt;&lt;ref-type name="Journal Article"&gt;17&lt;/ref-type&gt;&lt;contributors&gt;&lt;authors&gt;&lt;author&gt;Oddný Helgadóttir&lt;/author&gt;&lt;/authors&gt;&lt;/contributors&gt;&lt;titles&gt;&lt;title&gt;The Bocconi boys go to Brussels: Italian economic ideas, professional networks and European austerity&lt;/title&gt;&lt;secondary-title&gt;Journal of European Public  Policy&lt;/secondary-title&gt;&lt;/titles&gt;&lt;periodical&gt;&lt;full-title&gt;Journal of European Public  Policy&lt;/full-title&gt;&lt;/periodical&gt;&lt;pages&gt;392-409&lt;/pages&gt;&lt;volume&gt;23&lt;/volume&gt;&lt;number&gt;3&lt;/number&gt;&lt;dates&gt;&lt;year&gt;2015&lt;/year&gt;&lt;/dates&gt;&lt;urls&gt;&lt;/urls&gt;&lt;/record&gt;&lt;/Cite&gt;&lt;/EndNote&gt;</w:instrText>
      </w:r>
      <w:r w:rsidR="00001A9A" w:rsidRPr="00D9561B">
        <w:rPr>
          <w:sz w:val="24"/>
          <w:szCs w:val="24"/>
        </w:rPr>
        <w:fldChar w:fldCharType="separate"/>
      </w:r>
      <w:r w:rsidR="004022E9" w:rsidRPr="00D9561B">
        <w:rPr>
          <w:noProof/>
          <w:sz w:val="24"/>
          <w:szCs w:val="24"/>
        </w:rPr>
        <w:t>(</w:t>
      </w:r>
      <w:hyperlink w:anchor="_ENREF_27" w:tooltip="Helgadóttir, 2015 #4298" w:history="1">
        <w:r w:rsidR="004B3627" w:rsidRPr="00D9561B">
          <w:rPr>
            <w:noProof/>
            <w:sz w:val="24"/>
            <w:szCs w:val="24"/>
          </w:rPr>
          <w:t>Helgadóttir 2015</w:t>
        </w:r>
      </w:hyperlink>
      <w:r w:rsidR="004022E9" w:rsidRPr="00D9561B">
        <w:rPr>
          <w:noProof/>
          <w:sz w:val="24"/>
          <w:szCs w:val="24"/>
        </w:rPr>
        <w:t>)</w:t>
      </w:r>
      <w:r w:rsidR="00001A9A" w:rsidRPr="00D9561B">
        <w:rPr>
          <w:sz w:val="24"/>
          <w:szCs w:val="24"/>
        </w:rPr>
        <w:fldChar w:fldCharType="end"/>
      </w:r>
      <w:r w:rsidR="00001A9A" w:rsidRPr="00D9561B">
        <w:rPr>
          <w:sz w:val="24"/>
          <w:szCs w:val="24"/>
        </w:rPr>
        <w:t xml:space="preserve">. </w:t>
      </w:r>
      <w:r w:rsidR="00002FCC" w:rsidRPr="00D9561B">
        <w:rPr>
          <w:sz w:val="24"/>
          <w:szCs w:val="24"/>
        </w:rPr>
        <w:t xml:space="preserve">Monti </w:t>
      </w:r>
      <w:r w:rsidR="00001A9A" w:rsidRPr="00D9561B">
        <w:rPr>
          <w:sz w:val="24"/>
          <w:szCs w:val="24"/>
        </w:rPr>
        <w:t xml:space="preserve">himself had </w:t>
      </w:r>
      <w:r w:rsidR="002602FD" w:rsidRPr="00D9561B">
        <w:rPr>
          <w:sz w:val="24"/>
          <w:szCs w:val="24"/>
        </w:rPr>
        <w:t xml:space="preserve">been </w:t>
      </w:r>
      <w:r w:rsidR="00E90A6E" w:rsidRPr="00D9561B">
        <w:rPr>
          <w:sz w:val="24"/>
          <w:szCs w:val="24"/>
        </w:rPr>
        <w:t xml:space="preserve">an outspoken supporter </w:t>
      </w:r>
      <w:r w:rsidR="002602FD" w:rsidRPr="00D9561B">
        <w:rPr>
          <w:sz w:val="24"/>
          <w:szCs w:val="24"/>
        </w:rPr>
        <w:t>of fiscal discipline</w:t>
      </w:r>
      <w:r w:rsidR="00001A9A" w:rsidRPr="00D9561B">
        <w:rPr>
          <w:sz w:val="24"/>
          <w:szCs w:val="24"/>
        </w:rPr>
        <w:t xml:space="preserve"> </w:t>
      </w:r>
      <w:r w:rsidR="00E90A6E" w:rsidRPr="00D9561B">
        <w:rPr>
          <w:sz w:val="24"/>
          <w:szCs w:val="24"/>
        </w:rPr>
        <w:t>both in the early 1990s (</w:t>
      </w:r>
      <w:r w:rsidR="00AD5796" w:rsidRPr="00D9561B">
        <w:rPr>
          <w:sz w:val="24"/>
          <w:szCs w:val="24"/>
        </w:rPr>
        <w:t xml:space="preserve">Quaglia </w:t>
      </w:r>
      <w:r w:rsidR="00E90A6E" w:rsidRPr="00D9561B">
        <w:rPr>
          <w:sz w:val="24"/>
          <w:szCs w:val="24"/>
        </w:rPr>
        <w:t xml:space="preserve">2004, </w:t>
      </w:r>
      <w:r w:rsidR="00AD5796" w:rsidRPr="00D9561B">
        <w:rPr>
          <w:sz w:val="24"/>
          <w:szCs w:val="24"/>
        </w:rPr>
        <w:t>1102</w:t>
      </w:r>
      <w:r w:rsidR="00E90A6E" w:rsidRPr="00D9561B">
        <w:rPr>
          <w:sz w:val="24"/>
          <w:szCs w:val="24"/>
        </w:rPr>
        <w:t xml:space="preserve">) and </w:t>
      </w:r>
      <w:r w:rsidR="00F574D8" w:rsidRPr="00D9561B">
        <w:rPr>
          <w:sz w:val="24"/>
          <w:szCs w:val="24"/>
        </w:rPr>
        <w:t xml:space="preserve">more recently during the Berlusconi </w:t>
      </w:r>
      <w:r w:rsidR="00B24E0B" w:rsidRPr="00D9561B">
        <w:rPr>
          <w:sz w:val="24"/>
          <w:szCs w:val="24"/>
        </w:rPr>
        <w:t>government</w:t>
      </w:r>
      <w:r w:rsidR="00CB1E36" w:rsidRPr="00D9561B">
        <w:rPr>
          <w:sz w:val="24"/>
          <w:szCs w:val="24"/>
        </w:rPr>
        <w:t>, as attested by his public pronouncement</w:t>
      </w:r>
      <w:r w:rsidR="00E70EC4" w:rsidRPr="00D9561B">
        <w:rPr>
          <w:sz w:val="24"/>
          <w:szCs w:val="24"/>
        </w:rPr>
        <w:t>s</w:t>
      </w:r>
      <w:r w:rsidR="00CB1E36" w:rsidRPr="00D9561B">
        <w:rPr>
          <w:sz w:val="24"/>
          <w:szCs w:val="24"/>
        </w:rPr>
        <w:t xml:space="preserve"> in support of </w:t>
      </w:r>
      <w:r w:rsidR="00F574D8" w:rsidRPr="00D9561B">
        <w:rPr>
          <w:sz w:val="24"/>
          <w:szCs w:val="24"/>
        </w:rPr>
        <w:t>a policy mix combining</w:t>
      </w:r>
      <w:r w:rsidR="003476B8" w:rsidRPr="00D9561B">
        <w:rPr>
          <w:sz w:val="24"/>
          <w:szCs w:val="24"/>
        </w:rPr>
        <w:t xml:space="preserve"> fiscal discipline and stru</w:t>
      </w:r>
      <w:r w:rsidR="00E645AD" w:rsidRPr="00D9561B">
        <w:rPr>
          <w:sz w:val="24"/>
          <w:szCs w:val="24"/>
        </w:rPr>
        <w:t xml:space="preserve">ctural reforms </w:t>
      </w:r>
      <w:r w:rsidR="00DE28D5" w:rsidRPr="00D9561B">
        <w:rPr>
          <w:sz w:val="24"/>
          <w:szCs w:val="24"/>
        </w:rPr>
        <w:t xml:space="preserve">to put the country back onto a sustainable growth trajectory. </w:t>
      </w:r>
      <w:r w:rsidR="00DE28D5" w:rsidRPr="00D9561B">
        <w:rPr>
          <w:rStyle w:val="FootnoteReference"/>
          <w:sz w:val="24"/>
          <w:szCs w:val="24"/>
        </w:rPr>
        <w:footnoteReference w:id="18"/>
      </w:r>
    </w:p>
    <w:p w14:paraId="0419155A" w14:textId="77777777" w:rsidR="00E4601D" w:rsidRDefault="00E4601D" w:rsidP="00E4601D">
      <w:pPr>
        <w:spacing w:line="360" w:lineRule="auto"/>
        <w:jc w:val="both"/>
        <w:rPr>
          <w:sz w:val="24"/>
          <w:szCs w:val="24"/>
        </w:rPr>
      </w:pPr>
    </w:p>
    <w:p w14:paraId="164D1CF2" w14:textId="6346E621" w:rsidR="00A00122" w:rsidRPr="00D9561B" w:rsidRDefault="00FB2DE9" w:rsidP="00E4601D">
      <w:pPr>
        <w:spacing w:line="360" w:lineRule="auto"/>
        <w:jc w:val="both"/>
        <w:rPr>
          <w:sz w:val="24"/>
          <w:szCs w:val="24"/>
        </w:rPr>
      </w:pPr>
      <w:r w:rsidRPr="00D9561B">
        <w:rPr>
          <w:sz w:val="24"/>
          <w:szCs w:val="24"/>
        </w:rPr>
        <w:t xml:space="preserve">In spite of </w:t>
      </w:r>
      <w:r w:rsidR="0044153D" w:rsidRPr="00D9561B">
        <w:rPr>
          <w:sz w:val="24"/>
          <w:szCs w:val="24"/>
        </w:rPr>
        <w:t>its</w:t>
      </w:r>
      <w:r w:rsidRPr="00D9561B">
        <w:rPr>
          <w:sz w:val="24"/>
          <w:szCs w:val="24"/>
        </w:rPr>
        <w:t xml:space="preserve"> pedigree</w:t>
      </w:r>
      <w:r w:rsidR="00496C68" w:rsidRPr="00D9561B">
        <w:rPr>
          <w:sz w:val="24"/>
          <w:szCs w:val="24"/>
        </w:rPr>
        <w:t xml:space="preserve">, </w:t>
      </w:r>
      <w:r w:rsidRPr="00D9561B">
        <w:rPr>
          <w:sz w:val="24"/>
          <w:szCs w:val="24"/>
        </w:rPr>
        <w:t xml:space="preserve">the </w:t>
      </w:r>
      <w:r w:rsidR="00EA2537" w:rsidRPr="00D9561B">
        <w:rPr>
          <w:sz w:val="24"/>
          <w:szCs w:val="24"/>
        </w:rPr>
        <w:t>government’s</w:t>
      </w:r>
      <w:r w:rsidRPr="00D9561B">
        <w:rPr>
          <w:sz w:val="24"/>
          <w:szCs w:val="24"/>
        </w:rPr>
        <w:t xml:space="preserve"> stance towards the EU fiscal negotiations </w:t>
      </w:r>
      <w:r w:rsidR="00EA2537" w:rsidRPr="00D9561B">
        <w:rPr>
          <w:sz w:val="24"/>
          <w:szCs w:val="24"/>
        </w:rPr>
        <w:t xml:space="preserve">provide </w:t>
      </w:r>
      <w:r w:rsidR="00496C68" w:rsidRPr="00D9561B">
        <w:rPr>
          <w:sz w:val="24"/>
          <w:szCs w:val="24"/>
        </w:rPr>
        <w:t xml:space="preserve">limited support to the view that Italian </w:t>
      </w:r>
      <w:r w:rsidR="00877C3E" w:rsidRPr="00D9561B">
        <w:rPr>
          <w:sz w:val="24"/>
          <w:szCs w:val="24"/>
        </w:rPr>
        <w:t>government members</w:t>
      </w:r>
      <w:r w:rsidR="00496C68" w:rsidRPr="00D9561B">
        <w:rPr>
          <w:sz w:val="24"/>
          <w:szCs w:val="24"/>
        </w:rPr>
        <w:t xml:space="preserve"> </w:t>
      </w:r>
      <w:r w:rsidR="00EA2537" w:rsidRPr="00D9561B">
        <w:rPr>
          <w:sz w:val="24"/>
          <w:szCs w:val="24"/>
        </w:rPr>
        <w:t xml:space="preserve">sought a new </w:t>
      </w:r>
      <w:r w:rsidR="00BA0AA0">
        <w:rPr>
          <w:sz w:val="24"/>
          <w:szCs w:val="24"/>
        </w:rPr>
        <w:t>“</w:t>
      </w:r>
      <w:r w:rsidR="00BA0AA0" w:rsidRPr="00BA0AA0">
        <w:rPr>
          <w:sz w:val="24"/>
          <w:szCs w:val="24"/>
        </w:rPr>
        <w:t>external constraint</w:t>
      </w:r>
      <w:r w:rsidR="00BA0AA0">
        <w:rPr>
          <w:sz w:val="24"/>
          <w:szCs w:val="24"/>
        </w:rPr>
        <w:t>”</w:t>
      </w:r>
      <w:r w:rsidR="00EA2537" w:rsidRPr="00D9561B">
        <w:rPr>
          <w:sz w:val="24"/>
          <w:szCs w:val="24"/>
        </w:rPr>
        <w:t xml:space="preserve"> in 2011-12</w:t>
      </w:r>
      <w:r w:rsidR="00877C3E" w:rsidRPr="00D9561B">
        <w:rPr>
          <w:sz w:val="24"/>
          <w:szCs w:val="24"/>
        </w:rPr>
        <w:t xml:space="preserve">, akin to the one that Italian technocracy sought </w:t>
      </w:r>
      <w:r w:rsidR="00185359" w:rsidRPr="00D9561B">
        <w:rPr>
          <w:sz w:val="24"/>
          <w:szCs w:val="24"/>
        </w:rPr>
        <w:t>in the early 1990s</w:t>
      </w:r>
      <w:r w:rsidR="00EA2537" w:rsidRPr="00D9561B">
        <w:rPr>
          <w:sz w:val="24"/>
          <w:szCs w:val="24"/>
        </w:rPr>
        <w:t>.</w:t>
      </w:r>
      <w:r w:rsidR="00496C68" w:rsidRPr="00D9561B">
        <w:rPr>
          <w:sz w:val="24"/>
          <w:szCs w:val="24"/>
        </w:rPr>
        <w:t xml:space="preserve"> </w:t>
      </w:r>
      <w:r w:rsidR="0044153D" w:rsidRPr="00D9561B">
        <w:rPr>
          <w:sz w:val="24"/>
          <w:szCs w:val="24"/>
        </w:rPr>
        <w:t>Quite to</w:t>
      </w:r>
      <w:r w:rsidR="00496C68" w:rsidRPr="00D9561B">
        <w:rPr>
          <w:sz w:val="24"/>
          <w:szCs w:val="24"/>
        </w:rPr>
        <w:t xml:space="preserve"> the contrary, </w:t>
      </w:r>
      <w:r w:rsidR="0044153D" w:rsidRPr="00D9561B">
        <w:rPr>
          <w:sz w:val="24"/>
          <w:szCs w:val="24"/>
        </w:rPr>
        <w:t xml:space="preserve">there was </w:t>
      </w:r>
      <w:r w:rsidR="00496C68" w:rsidRPr="00D9561B">
        <w:rPr>
          <w:sz w:val="24"/>
          <w:szCs w:val="24"/>
        </w:rPr>
        <w:t xml:space="preserve">widespread recognition that </w:t>
      </w:r>
      <w:r w:rsidR="00EC6791" w:rsidRPr="00D9561B">
        <w:rPr>
          <w:sz w:val="24"/>
          <w:szCs w:val="24"/>
        </w:rPr>
        <w:t xml:space="preserve">tightened, external </w:t>
      </w:r>
      <w:r w:rsidR="0075682B" w:rsidRPr="00D9561B">
        <w:rPr>
          <w:sz w:val="24"/>
          <w:szCs w:val="24"/>
        </w:rPr>
        <w:t xml:space="preserve">discipline </w:t>
      </w:r>
      <w:r w:rsidR="00EC6791" w:rsidRPr="00D9561B">
        <w:rPr>
          <w:sz w:val="24"/>
          <w:szCs w:val="24"/>
        </w:rPr>
        <w:t xml:space="preserve">was not necessary to </w:t>
      </w:r>
      <w:r w:rsidR="00D71145" w:rsidRPr="00D9561B">
        <w:rPr>
          <w:sz w:val="24"/>
          <w:szCs w:val="24"/>
        </w:rPr>
        <w:t>induce the politi</w:t>
      </w:r>
      <w:r w:rsidR="009449DC" w:rsidRPr="00D9561B">
        <w:rPr>
          <w:sz w:val="24"/>
          <w:szCs w:val="24"/>
        </w:rPr>
        <w:t>cal system towards fiscal adjustment</w:t>
      </w:r>
      <w:r w:rsidR="005A234F" w:rsidRPr="00D9561B">
        <w:rPr>
          <w:sz w:val="24"/>
          <w:szCs w:val="24"/>
        </w:rPr>
        <w:t xml:space="preserve"> and </w:t>
      </w:r>
      <w:r w:rsidR="00BB6F5F" w:rsidRPr="00D9561B">
        <w:rPr>
          <w:sz w:val="24"/>
          <w:szCs w:val="24"/>
        </w:rPr>
        <w:t xml:space="preserve">it </w:t>
      </w:r>
      <w:r w:rsidR="005A234F" w:rsidRPr="00D9561B">
        <w:rPr>
          <w:sz w:val="24"/>
          <w:szCs w:val="24"/>
        </w:rPr>
        <w:t xml:space="preserve">was not the best remedy to address the country’s long-term </w:t>
      </w:r>
      <w:r w:rsidR="00863D00" w:rsidRPr="00D9561B">
        <w:rPr>
          <w:sz w:val="24"/>
          <w:szCs w:val="24"/>
        </w:rPr>
        <w:t xml:space="preserve">economic </w:t>
      </w:r>
      <w:r w:rsidR="005A234F" w:rsidRPr="00D9561B">
        <w:rPr>
          <w:sz w:val="24"/>
          <w:szCs w:val="24"/>
        </w:rPr>
        <w:t>problems</w:t>
      </w:r>
      <w:r w:rsidR="00F003ED" w:rsidRPr="00D9561B">
        <w:rPr>
          <w:sz w:val="24"/>
          <w:szCs w:val="24"/>
        </w:rPr>
        <w:t xml:space="preserve">. </w:t>
      </w:r>
      <w:r w:rsidR="009449DC" w:rsidRPr="00D9561B">
        <w:rPr>
          <w:sz w:val="24"/>
          <w:szCs w:val="24"/>
        </w:rPr>
        <w:t xml:space="preserve"> </w:t>
      </w:r>
    </w:p>
    <w:p w14:paraId="5154C315" w14:textId="77777777" w:rsidR="00E4601D" w:rsidRDefault="00E4601D" w:rsidP="00E4601D">
      <w:pPr>
        <w:spacing w:line="360" w:lineRule="auto"/>
        <w:jc w:val="both"/>
        <w:rPr>
          <w:sz w:val="24"/>
          <w:szCs w:val="24"/>
        </w:rPr>
      </w:pPr>
    </w:p>
    <w:p w14:paraId="38BAC52F" w14:textId="05B70232" w:rsidR="00A00122" w:rsidRPr="00D9561B" w:rsidRDefault="002A31C7" w:rsidP="00E4601D">
      <w:pPr>
        <w:spacing w:line="360" w:lineRule="auto"/>
        <w:jc w:val="both"/>
        <w:rPr>
          <w:sz w:val="24"/>
          <w:szCs w:val="24"/>
        </w:rPr>
      </w:pPr>
      <w:r w:rsidRPr="00D9561B">
        <w:rPr>
          <w:sz w:val="24"/>
          <w:szCs w:val="24"/>
        </w:rPr>
        <w:t xml:space="preserve">That the </w:t>
      </w:r>
      <w:r w:rsidR="007C0B72" w:rsidRPr="00D9561B">
        <w:rPr>
          <w:sz w:val="24"/>
          <w:szCs w:val="24"/>
        </w:rPr>
        <w:t>government</w:t>
      </w:r>
      <w:r w:rsidRPr="00D9561B">
        <w:rPr>
          <w:sz w:val="24"/>
          <w:szCs w:val="24"/>
        </w:rPr>
        <w:t xml:space="preserve"> did not conceive of the </w:t>
      </w:r>
      <w:r w:rsidR="007C0B72" w:rsidRPr="00D9561B">
        <w:rPr>
          <w:sz w:val="24"/>
          <w:szCs w:val="24"/>
        </w:rPr>
        <w:t>Fiscal</w:t>
      </w:r>
      <w:r w:rsidRPr="00D9561B">
        <w:rPr>
          <w:sz w:val="24"/>
          <w:szCs w:val="24"/>
        </w:rPr>
        <w:t xml:space="preserve"> </w:t>
      </w:r>
      <w:r w:rsidR="007C0B72" w:rsidRPr="00D9561B">
        <w:rPr>
          <w:sz w:val="24"/>
          <w:szCs w:val="24"/>
        </w:rPr>
        <w:t>Compact</w:t>
      </w:r>
      <w:r w:rsidRPr="00D9561B">
        <w:rPr>
          <w:sz w:val="24"/>
          <w:szCs w:val="24"/>
        </w:rPr>
        <w:t xml:space="preserve"> as a new </w:t>
      </w:r>
      <w:r w:rsidR="00BA0AA0" w:rsidRPr="00BA0AA0">
        <w:rPr>
          <w:sz w:val="24"/>
          <w:szCs w:val="24"/>
        </w:rPr>
        <w:t>“external constraint”</w:t>
      </w:r>
      <w:r w:rsidRPr="00D9561B">
        <w:rPr>
          <w:sz w:val="24"/>
          <w:szCs w:val="24"/>
        </w:rPr>
        <w:t xml:space="preserve"> </w:t>
      </w:r>
      <w:r w:rsidR="00185359" w:rsidRPr="00D9561B">
        <w:rPr>
          <w:sz w:val="24"/>
          <w:szCs w:val="24"/>
        </w:rPr>
        <w:t xml:space="preserve">to </w:t>
      </w:r>
      <w:r w:rsidR="00F70D18" w:rsidRPr="00D9561B">
        <w:rPr>
          <w:sz w:val="24"/>
          <w:szCs w:val="24"/>
        </w:rPr>
        <w:t>push</w:t>
      </w:r>
      <w:r w:rsidRPr="00D9561B">
        <w:rPr>
          <w:sz w:val="24"/>
          <w:szCs w:val="24"/>
        </w:rPr>
        <w:t xml:space="preserve"> the Italian political system </w:t>
      </w:r>
      <w:r w:rsidR="00185359" w:rsidRPr="00D9561B">
        <w:rPr>
          <w:sz w:val="24"/>
          <w:szCs w:val="24"/>
        </w:rPr>
        <w:t xml:space="preserve">into action </w:t>
      </w:r>
      <w:r w:rsidRPr="00D9561B">
        <w:rPr>
          <w:sz w:val="24"/>
          <w:szCs w:val="24"/>
        </w:rPr>
        <w:t xml:space="preserve">can be detected in several public </w:t>
      </w:r>
      <w:r w:rsidR="007C0B72" w:rsidRPr="00D9561B">
        <w:rPr>
          <w:sz w:val="24"/>
          <w:szCs w:val="24"/>
        </w:rPr>
        <w:t>pronouncements</w:t>
      </w:r>
      <w:r w:rsidRPr="00D9561B">
        <w:rPr>
          <w:sz w:val="24"/>
          <w:szCs w:val="24"/>
        </w:rPr>
        <w:t xml:space="preserve"> in which the country’s </w:t>
      </w:r>
      <w:r w:rsidR="007C0B72" w:rsidRPr="00D9561B">
        <w:rPr>
          <w:sz w:val="24"/>
          <w:szCs w:val="24"/>
        </w:rPr>
        <w:t xml:space="preserve">past </w:t>
      </w:r>
      <w:r w:rsidRPr="00D9561B">
        <w:rPr>
          <w:sz w:val="24"/>
          <w:szCs w:val="24"/>
        </w:rPr>
        <w:t xml:space="preserve">efforts </w:t>
      </w:r>
      <w:r w:rsidR="007C0B72" w:rsidRPr="00D9561B">
        <w:rPr>
          <w:sz w:val="24"/>
          <w:szCs w:val="24"/>
        </w:rPr>
        <w:t xml:space="preserve">in fiscal stabilization are clearly acknowledged and endorsed. </w:t>
      </w:r>
      <w:r w:rsidR="002145CB" w:rsidRPr="00D9561B">
        <w:rPr>
          <w:sz w:val="24"/>
          <w:szCs w:val="24"/>
        </w:rPr>
        <w:t>Speaking before Parliament</w:t>
      </w:r>
      <w:r w:rsidR="00BA78DA" w:rsidRPr="00D9561B">
        <w:rPr>
          <w:sz w:val="24"/>
          <w:szCs w:val="24"/>
        </w:rPr>
        <w:t xml:space="preserve"> on the </w:t>
      </w:r>
      <w:r w:rsidR="008F6C93" w:rsidRPr="00D9561B">
        <w:rPr>
          <w:sz w:val="24"/>
          <w:szCs w:val="24"/>
        </w:rPr>
        <w:t>developments in the intergovernmental negotiations</w:t>
      </w:r>
      <w:r w:rsidR="007C0B72" w:rsidRPr="00D9561B">
        <w:rPr>
          <w:sz w:val="24"/>
          <w:szCs w:val="24"/>
        </w:rPr>
        <w:t>, Moavero</w:t>
      </w:r>
      <w:r w:rsidR="008F6C93" w:rsidRPr="00D9561B">
        <w:rPr>
          <w:sz w:val="24"/>
          <w:szCs w:val="24"/>
        </w:rPr>
        <w:t xml:space="preserve"> </w:t>
      </w:r>
      <w:r w:rsidR="008F6C93" w:rsidRPr="00D9561B">
        <w:rPr>
          <w:sz w:val="24"/>
          <w:szCs w:val="24"/>
        </w:rPr>
        <w:fldChar w:fldCharType="begin"/>
      </w:r>
      <w:r w:rsidR="008747F0" w:rsidRPr="00D9561B">
        <w:rPr>
          <w:sz w:val="24"/>
          <w:szCs w:val="24"/>
        </w:rPr>
        <w:instrText xml:space="preserve"> ADDIN EN.CITE &lt;EndNote&gt;&lt;Cite ExcludeAuth="1"&gt;&lt;Author&gt;Moavero&lt;/Author&gt;&lt;Year&gt;2012&lt;/Year&gt;&lt;RecNum&gt;4409&lt;/RecNum&gt;&lt;Suffix&gt;`, 6&lt;/Suffix&gt;&lt;DisplayText&gt;(2012, 6)&lt;/DisplayText&gt;&lt;record&gt;&lt;rec-number&gt;4409&lt;/rec-number&gt;&lt;foreign-keys&gt;&lt;key app="EN" db-id="20r0s2z5trvxzwew5fwv52x4aw9zase2xeap"&gt;4409&lt;/key&gt;&lt;/foreign-keys&gt;&lt;ref-type name="Personal Communication"&gt;26&lt;/ref-type&gt;&lt;contributors&gt;&lt;authors&gt;&lt;author&gt;Enzo Milanesi Moavero&lt;/author&gt;&lt;/authors&gt;&lt;secondary-authors&gt;&lt;author&gt;Commissioni Riunite e Congiunte del Senato della Repubblica e della Camera dei Deputati,&lt;/author&gt;&lt;/secondary-authors&gt;&lt;/contributors&gt;&lt;titles&gt;&lt;title&gt;Comunicazioni del Ministro per gli Affari Europei sulle propsetive dei negoziati tra gli stati membri dell&amp;apos;Unione Europea relativamente al progetto di Trattato sulla Stabilità, il Coordinamento e la Governance nell&amp;apos;Unione Ecnomica e Monetaria (c.d. &amp;quot;Fiscal compact&amp;quot;)&lt;/title&gt;&lt;/titles&gt;&lt;dates&gt;&lt;year&gt;2012&lt;/year&gt;&lt;pub-dates&gt;&lt;date&gt;19 gennaio&lt;/date&gt;&lt;/pub-dates&gt;&lt;/dates&gt;&lt;urls&gt;&lt;/urls&gt;&lt;/record&gt;&lt;/Cite&gt;&lt;/EndNote&gt;</w:instrText>
      </w:r>
      <w:r w:rsidR="008F6C93" w:rsidRPr="00D9561B">
        <w:rPr>
          <w:sz w:val="24"/>
          <w:szCs w:val="24"/>
        </w:rPr>
        <w:fldChar w:fldCharType="separate"/>
      </w:r>
      <w:r w:rsidR="008F6C93" w:rsidRPr="00D9561B">
        <w:rPr>
          <w:noProof/>
          <w:sz w:val="24"/>
          <w:szCs w:val="24"/>
        </w:rPr>
        <w:t>(</w:t>
      </w:r>
      <w:hyperlink w:anchor="_ENREF_34" w:tooltip="Moavero, 2012 #4409" w:history="1">
        <w:r w:rsidR="004B3627" w:rsidRPr="00D9561B">
          <w:rPr>
            <w:noProof/>
            <w:sz w:val="24"/>
            <w:szCs w:val="24"/>
          </w:rPr>
          <w:t>2012, 6</w:t>
        </w:r>
      </w:hyperlink>
      <w:r w:rsidR="008F6C93" w:rsidRPr="00D9561B">
        <w:rPr>
          <w:noProof/>
          <w:sz w:val="24"/>
          <w:szCs w:val="24"/>
        </w:rPr>
        <w:t>)</w:t>
      </w:r>
      <w:r w:rsidR="008F6C93" w:rsidRPr="00D9561B">
        <w:rPr>
          <w:sz w:val="24"/>
          <w:szCs w:val="24"/>
        </w:rPr>
        <w:fldChar w:fldCharType="end"/>
      </w:r>
      <w:r w:rsidR="007C0B72" w:rsidRPr="00D9561B">
        <w:rPr>
          <w:sz w:val="24"/>
          <w:szCs w:val="24"/>
        </w:rPr>
        <w:t xml:space="preserve"> </w:t>
      </w:r>
      <w:r w:rsidR="00A6549B" w:rsidRPr="00D9561B">
        <w:rPr>
          <w:sz w:val="24"/>
          <w:szCs w:val="24"/>
        </w:rPr>
        <w:t xml:space="preserve">emphasized </w:t>
      </w:r>
      <w:r w:rsidR="00246885" w:rsidRPr="00D9561B">
        <w:rPr>
          <w:sz w:val="24"/>
          <w:szCs w:val="24"/>
        </w:rPr>
        <w:t>Italy’s “advanced stage” in the process towards balanced budget</w:t>
      </w:r>
      <w:r w:rsidR="007C0B72" w:rsidRPr="00D9561B">
        <w:rPr>
          <w:sz w:val="24"/>
          <w:szCs w:val="24"/>
        </w:rPr>
        <w:t xml:space="preserve"> </w:t>
      </w:r>
      <w:r w:rsidR="00125B23" w:rsidRPr="00D9561B">
        <w:rPr>
          <w:sz w:val="24"/>
          <w:szCs w:val="24"/>
        </w:rPr>
        <w:t xml:space="preserve">and informed Parliament members </w:t>
      </w:r>
      <w:r w:rsidR="00A67AAB" w:rsidRPr="00D9561B">
        <w:rPr>
          <w:sz w:val="24"/>
          <w:szCs w:val="24"/>
        </w:rPr>
        <w:t>that</w:t>
      </w:r>
      <w:r w:rsidR="00125B23" w:rsidRPr="00D9561B">
        <w:rPr>
          <w:sz w:val="24"/>
          <w:szCs w:val="24"/>
        </w:rPr>
        <w:t xml:space="preserve"> </w:t>
      </w:r>
      <w:r w:rsidR="00A67AAB" w:rsidRPr="00D9561B">
        <w:rPr>
          <w:sz w:val="24"/>
          <w:szCs w:val="24"/>
        </w:rPr>
        <w:t xml:space="preserve">government leveraged </w:t>
      </w:r>
      <w:r w:rsidR="00F70D18" w:rsidRPr="00D9561B">
        <w:rPr>
          <w:sz w:val="24"/>
          <w:szCs w:val="24"/>
        </w:rPr>
        <w:t>on</w:t>
      </w:r>
      <w:r w:rsidR="00125B23" w:rsidRPr="00D9561B">
        <w:rPr>
          <w:sz w:val="24"/>
          <w:szCs w:val="24"/>
        </w:rPr>
        <w:t xml:space="preserve"> </w:t>
      </w:r>
      <w:r w:rsidR="00B0327B" w:rsidRPr="00D9561B">
        <w:rPr>
          <w:sz w:val="24"/>
          <w:szCs w:val="24"/>
        </w:rPr>
        <w:t xml:space="preserve">Italy’s </w:t>
      </w:r>
      <w:r w:rsidR="00A67AAB" w:rsidRPr="00D9561B">
        <w:rPr>
          <w:sz w:val="24"/>
          <w:szCs w:val="24"/>
        </w:rPr>
        <w:t xml:space="preserve">fiscal </w:t>
      </w:r>
      <w:r w:rsidR="00B0327B" w:rsidRPr="00D9561B">
        <w:rPr>
          <w:sz w:val="24"/>
          <w:szCs w:val="24"/>
        </w:rPr>
        <w:t xml:space="preserve">efforts </w:t>
      </w:r>
      <w:r w:rsidR="00A67AAB" w:rsidRPr="00D9561B">
        <w:rPr>
          <w:sz w:val="24"/>
          <w:szCs w:val="24"/>
        </w:rPr>
        <w:t xml:space="preserve">in its interactions </w:t>
      </w:r>
      <w:r w:rsidR="00B0327B" w:rsidRPr="00D9561B">
        <w:rPr>
          <w:sz w:val="24"/>
          <w:szCs w:val="24"/>
        </w:rPr>
        <w:t xml:space="preserve">with other European </w:t>
      </w:r>
      <w:r w:rsidR="00A67AAB" w:rsidRPr="00D9561B">
        <w:rPr>
          <w:sz w:val="24"/>
          <w:szCs w:val="24"/>
        </w:rPr>
        <w:t>governments</w:t>
      </w:r>
      <w:r w:rsidR="008B462A" w:rsidRPr="00D9561B">
        <w:rPr>
          <w:sz w:val="24"/>
          <w:szCs w:val="24"/>
        </w:rPr>
        <w:t>.</w:t>
      </w:r>
      <w:r w:rsidR="005A2B50" w:rsidRPr="00D9561B">
        <w:rPr>
          <w:rStyle w:val="FootnoteReference"/>
          <w:sz w:val="24"/>
          <w:szCs w:val="24"/>
        </w:rPr>
        <w:footnoteReference w:id="19"/>
      </w:r>
      <w:r w:rsidR="00B0327B" w:rsidRPr="00D9561B">
        <w:rPr>
          <w:sz w:val="24"/>
          <w:szCs w:val="24"/>
        </w:rPr>
        <w:t xml:space="preserve"> </w:t>
      </w:r>
      <w:r w:rsidR="00F21D0F" w:rsidRPr="00D9561B">
        <w:rPr>
          <w:sz w:val="24"/>
          <w:szCs w:val="24"/>
        </w:rPr>
        <w:t xml:space="preserve">Speaking before the European Parliament, Monti </w:t>
      </w:r>
      <w:r w:rsidR="00E861F8" w:rsidRPr="00D9561B">
        <w:rPr>
          <w:sz w:val="24"/>
          <w:szCs w:val="24"/>
        </w:rPr>
        <w:fldChar w:fldCharType="begin"/>
      </w:r>
      <w:r w:rsidR="00E861F8" w:rsidRPr="00D9561B">
        <w:rPr>
          <w:sz w:val="24"/>
          <w:szCs w:val="24"/>
        </w:rPr>
        <w:instrText xml:space="preserve"> ADDIN EN.CITE &lt;EndNote&gt;&lt;Cite ExcludeAuth="1"&gt;&lt;Author&gt;Monti&lt;/Author&gt;&lt;Year&gt;2012&lt;/Year&gt;&lt;RecNum&gt;4393&lt;/RecNum&gt;&lt;DisplayText&gt;(2012a)&lt;/DisplayText&gt;&lt;record&gt;&lt;rec-number&gt;4393&lt;/rec-number&gt;&lt;foreign-keys&gt;&lt;key app="EN" db-id="20r0s2z5trvxzwew5fwv52x4aw9zase2xeap"&gt;4393&lt;/key&gt;&lt;/foreign-keys&gt;&lt;ref-type name="Personal Communication"&gt;26&lt;/ref-type&gt;&lt;contributors&gt;&lt;authors&gt;&lt;author&gt;Mario Monti&lt;/author&gt;&lt;/authors&gt;&lt;/contributors&gt;&lt;titles&gt;&lt;title&gt;Discorso al Parlamento Europeo di Strasburgo&lt;/title&gt;&lt;/titles&gt;&lt;dates&gt;&lt;year&gt;2012&lt;/year&gt;&lt;pub-dates&gt;&lt;date&gt;15 febbraio&lt;/date&gt;&lt;/pub-dates&gt;&lt;/dates&gt;&lt;urls&gt;&lt;/urls&gt;&lt;/record&gt;&lt;/Cite&gt;&lt;/EndNote&gt;</w:instrText>
      </w:r>
      <w:r w:rsidR="00E861F8" w:rsidRPr="00D9561B">
        <w:rPr>
          <w:sz w:val="24"/>
          <w:szCs w:val="24"/>
        </w:rPr>
        <w:fldChar w:fldCharType="separate"/>
      </w:r>
      <w:r w:rsidR="00E861F8" w:rsidRPr="00D9561B">
        <w:rPr>
          <w:noProof/>
          <w:sz w:val="24"/>
          <w:szCs w:val="24"/>
        </w:rPr>
        <w:t>(</w:t>
      </w:r>
      <w:hyperlink w:anchor="_ENREF_37" w:tooltip="Monti, 2012 #4393" w:history="1">
        <w:r w:rsidR="004B3627" w:rsidRPr="00D9561B">
          <w:rPr>
            <w:noProof/>
            <w:sz w:val="24"/>
            <w:szCs w:val="24"/>
          </w:rPr>
          <w:t>2012a</w:t>
        </w:r>
      </w:hyperlink>
      <w:r w:rsidR="00E861F8" w:rsidRPr="00D9561B">
        <w:rPr>
          <w:noProof/>
          <w:sz w:val="24"/>
          <w:szCs w:val="24"/>
        </w:rPr>
        <w:t>)</w:t>
      </w:r>
      <w:r w:rsidR="00E861F8" w:rsidRPr="00D9561B">
        <w:rPr>
          <w:sz w:val="24"/>
          <w:szCs w:val="24"/>
        </w:rPr>
        <w:fldChar w:fldCharType="end"/>
      </w:r>
      <w:r w:rsidR="00E861F8" w:rsidRPr="00D9561B">
        <w:rPr>
          <w:sz w:val="24"/>
          <w:szCs w:val="24"/>
        </w:rPr>
        <w:t xml:space="preserve"> </w:t>
      </w:r>
      <w:r w:rsidR="00F21D0F" w:rsidRPr="00D9561B">
        <w:rPr>
          <w:sz w:val="24"/>
          <w:szCs w:val="24"/>
        </w:rPr>
        <w:t xml:space="preserve">endorsed </w:t>
      </w:r>
      <w:r w:rsidR="00AF1726" w:rsidRPr="00D9561B">
        <w:rPr>
          <w:sz w:val="24"/>
          <w:szCs w:val="24"/>
        </w:rPr>
        <w:t xml:space="preserve">the decision taken by the previous </w:t>
      </w:r>
      <w:r w:rsidR="00C26A1C" w:rsidRPr="00D9561B">
        <w:rPr>
          <w:sz w:val="24"/>
          <w:szCs w:val="24"/>
        </w:rPr>
        <w:t>government</w:t>
      </w:r>
      <w:r w:rsidR="00AF1726" w:rsidRPr="00D9561B">
        <w:rPr>
          <w:sz w:val="24"/>
          <w:szCs w:val="24"/>
        </w:rPr>
        <w:t xml:space="preserve"> to balance budget by 2013, well in advance of other EU member states</w:t>
      </w:r>
      <w:r w:rsidR="00F70D18" w:rsidRPr="00D9561B">
        <w:rPr>
          <w:sz w:val="24"/>
          <w:szCs w:val="24"/>
        </w:rPr>
        <w:t>.</w:t>
      </w:r>
      <w:r w:rsidR="00C26A1C" w:rsidRPr="00D9561B">
        <w:rPr>
          <w:sz w:val="24"/>
          <w:szCs w:val="24"/>
        </w:rPr>
        <w:t xml:space="preserve"> In other words, the government started from the assumption that Italy had already safely </w:t>
      </w:r>
      <w:r w:rsidR="0003186B" w:rsidRPr="00D9561B">
        <w:rPr>
          <w:sz w:val="24"/>
          <w:szCs w:val="24"/>
        </w:rPr>
        <w:t>embarked</w:t>
      </w:r>
      <w:r w:rsidR="00C26A1C" w:rsidRPr="00D9561B">
        <w:rPr>
          <w:sz w:val="24"/>
          <w:szCs w:val="24"/>
        </w:rPr>
        <w:t xml:space="preserve"> on a process of fiscal restraint – implying that there was no </w:t>
      </w:r>
      <w:r w:rsidR="00232C72" w:rsidRPr="00D9561B">
        <w:rPr>
          <w:sz w:val="24"/>
          <w:szCs w:val="24"/>
        </w:rPr>
        <w:t xml:space="preserve">pressing </w:t>
      </w:r>
      <w:r w:rsidR="00C26A1C" w:rsidRPr="00D9561B">
        <w:rPr>
          <w:sz w:val="24"/>
          <w:szCs w:val="24"/>
        </w:rPr>
        <w:t xml:space="preserve">need for </w:t>
      </w:r>
      <w:r w:rsidR="00232C72" w:rsidRPr="00D9561B">
        <w:rPr>
          <w:sz w:val="24"/>
          <w:szCs w:val="24"/>
        </w:rPr>
        <w:t>an external anchor to further push Italy</w:t>
      </w:r>
      <w:r w:rsidR="00C26A1C" w:rsidRPr="00D9561B">
        <w:rPr>
          <w:sz w:val="24"/>
          <w:szCs w:val="24"/>
        </w:rPr>
        <w:t xml:space="preserve"> in this direction</w:t>
      </w:r>
      <w:r w:rsidR="00EE254B" w:rsidRPr="00D9561B">
        <w:rPr>
          <w:sz w:val="24"/>
          <w:szCs w:val="24"/>
        </w:rPr>
        <w:t xml:space="preserve">. </w:t>
      </w:r>
      <w:r w:rsidR="00C26A1C" w:rsidRPr="00D9561B">
        <w:rPr>
          <w:sz w:val="24"/>
          <w:szCs w:val="24"/>
        </w:rPr>
        <w:t>In an interview with the Fina</w:t>
      </w:r>
      <w:r w:rsidR="007729FE" w:rsidRPr="00D9561B">
        <w:rPr>
          <w:sz w:val="24"/>
          <w:szCs w:val="24"/>
        </w:rPr>
        <w:t>n</w:t>
      </w:r>
      <w:r w:rsidR="00C26A1C" w:rsidRPr="00D9561B">
        <w:rPr>
          <w:sz w:val="24"/>
          <w:szCs w:val="24"/>
        </w:rPr>
        <w:t>cial Times,</w:t>
      </w:r>
      <w:r w:rsidR="001304C7" w:rsidRPr="00D9561B">
        <w:rPr>
          <w:sz w:val="24"/>
          <w:szCs w:val="24"/>
        </w:rPr>
        <w:t xml:space="preserve"> Monti </w:t>
      </w:r>
      <w:r w:rsidR="00E861F8" w:rsidRPr="00D9561B">
        <w:rPr>
          <w:sz w:val="24"/>
          <w:szCs w:val="24"/>
        </w:rPr>
        <w:fldChar w:fldCharType="begin"/>
      </w:r>
      <w:r w:rsidR="008747F0" w:rsidRPr="00D9561B">
        <w:rPr>
          <w:sz w:val="24"/>
          <w:szCs w:val="24"/>
        </w:rPr>
        <w:instrText xml:space="preserve"> ADDIN EN.CITE &lt;EndNote&gt;&lt;Cite ExcludeAuth="1"&gt;&lt;Author&gt;Monti&lt;/Author&gt;&lt;Year&gt;2012&lt;/Year&gt;&lt;RecNum&gt;4413&lt;/RecNum&gt;&lt;DisplayText&gt;(2012d)&lt;/DisplayText&gt;&lt;record&gt;&lt;rec-number&gt;4413&lt;/rec-number&gt;&lt;foreign-keys&gt;&lt;key app="EN" db-id="20r0s2z5trvxzwew5fwv52x4aw9zase2xeap"&gt;4413&lt;/key&gt;&lt;/foreign-keys&gt;&lt;ref-type name="Newspaper Article"&gt;23&lt;/ref-type&gt;&lt;contributors&gt;&lt;authors&gt;&lt;author&gt;Mario Monti&lt;/author&gt;&lt;/authors&gt;&lt;/contributors&gt;&lt;titles&gt;&lt;title&gt;Interview with the Financial Times&lt;/title&gt;&lt;secondary-title&gt;Financial Times&lt;/secondary-title&gt;&lt;/titles&gt;&lt;periodical&gt;&lt;full-title&gt;Financial Times&lt;/full-title&gt;&lt;/periodical&gt;&lt;dates&gt;&lt;year&gt;2012&lt;/year&gt;&lt;pub-dates&gt;&lt;date&gt;18 January&lt;/date&gt;&lt;/pub-dates&gt;&lt;/dates&gt;&lt;urls&gt;&lt;/urls&gt;&lt;/record&gt;&lt;/Cite&gt;&lt;/EndNote&gt;</w:instrText>
      </w:r>
      <w:r w:rsidR="00E861F8" w:rsidRPr="00D9561B">
        <w:rPr>
          <w:sz w:val="24"/>
          <w:szCs w:val="24"/>
        </w:rPr>
        <w:fldChar w:fldCharType="separate"/>
      </w:r>
      <w:r w:rsidR="00E861F8" w:rsidRPr="00D9561B">
        <w:rPr>
          <w:noProof/>
          <w:sz w:val="24"/>
          <w:szCs w:val="24"/>
        </w:rPr>
        <w:t>(</w:t>
      </w:r>
      <w:hyperlink w:anchor="_ENREF_40" w:tooltip="Monti, 2012 #4413" w:history="1">
        <w:r w:rsidR="004B3627" w:rsidRPr="00D9561B">
          <w:rPr>
            <w:noProof/>
            <w:sz w:val="24"/>
            <w:szCs w:val="24"/>
          </w:rPr>
          <w:t>2012d</w:t>
        </w:r>
      </w:hyperlink>
      <w:r w:rsidR="00E861F8" w:rsidRPr="00D9561B">
        <w:rPr>
          <w:noProof/>
          <w:sz w:val="24"/>
          <w:szCs w:val="24"/>
        </w:rPr>
        <w:t>)</w:t>
      </w:r>
      <w:r w:rsidR="00E861F8" w:rsidRPr="00D9561B">
        <w:rPr>
          <w:sz w:val="24"/>
          <w:szCs w:val="24"/>
        </w:rPr>
        <w:fldChar w:fldCharType="end"/>
      </w:r>
      <w:r w:rsidR="00E861F8" w:rsidRPr="00D9561B">
        <w:rPr>
          <w:sz w:val="24"/>
          <w:szCs w:val="24"/>
        </w:rPr>
        <w:t xml:space="preserve"> </w:t>
      </w:r>
      <w:r w:rsidR="001304C7" w:rsidRPr="00D9561B">
        <w:rPr>
          <w:sz w:val="24"/>
          <w:szCs w:val="24"/>
        </w:rPr>
        <w:t xml:space="preserve">even suggested that “in my view the political parties will not dare go back to the </w:t>
      </w:r>
      <w:r w:rsidR="00036849" w:rsidRPr="00D9561B">
        <w:rPr>
          <w:sz w:val="24"/>
          <w:szCs w:val="24"/>
        </w:rPr>
        <w:lastRenderedPageBreak/>
        <w:t>acrimonious</w:t>
      </w:r>
      <w:r w:rsidR="001304C7" w:rsidRPr="00D9561B">
        <w:rPr>
          <w:sz w:val="24"/>
          <w:szCs w:val="24"/>
        </w:rPr>
        <w:t>, superficial and tough confrontation that animated parliament. The image and style of the public debate has changed”</w:t>
      </w:r>
      <w:r w:rsidR="003D57FD" w:rsidRPr="00D9561B">
        <w:rPr>
          <w:sz w:val="24"/>
          <w:szCs w:val="24"/>
        </w:rPr>
        <w:t>.</w:t>
      </w:r>
    </w:p>
    <w:p w14:paraId="3BCCEEF8" w14:textId="77777777" w:rsidR="00E4601D" w:rsidRDefault="00E4601D" w:rsidP="00E4601D">
      <w:pPr>
        <w:spacing w:line="360" w:lineRule="auto"/>
        <w:jc w:val="both"/>
        <w:rPr>
          <w:sz w:val="24"/>
          <w:szCs w:val="24"/>
        </w:rPr>
      </w:pPr>
    </w:p>
    <w:p w14:paraId="3AC10060" w14:textId="5530972F" w:rsidR="00A00122" w:rsidRPr="00D9561B" w:rsidRDefault="00C2215C" w:rsidP="00E4601D">
      <w:pPr>
        <w:spacing w:line="360" w:lineRule="auto"/>
        <w:jc w:val="both"/>
        <w:rPr>
          <w:sz w:val="24"/>
          <w:szCs w:val="24"/>
        </w:rPr>
      </w:pPr>
      <w:r w:rsidRPr="00D9561B">
        <w:rPr>
          <w:sz w:val="24"/>
          <w:szCs w:val="24"/>
        </w:rPr>
        <w:t xml:space="preserve">If political dysfunctions </w:t>
      </w:r>
      <w:r w:rsidR="00923F4A" w:rsidRPr="00D9561B">
        <w:rPr>
          <w:sz w:val="24"/>
          <w:szCs w:val="24"/>
        </w:rPr>
        <w:t xml:space="preserve">were not the key motivation </w:t>
      </w:r>
      <w:r w:rsidR="00154F2B" w:rsidRPr="00D9561B">
        <w:rPr>
          <w:sz w:val="24"/>
          <w:szCs w:val="24"/>
        </w:rPr>
        <w:t xml:space="preserve">that led the Italian government </w:t>
      </w:r>
      <w:r w:rsidR="00923F4A" w:rsidRPr="00D9561B">
        <w:rPr>
          <w:sz w:val="24"/>
          <w:szCs w:val="24"/>
        </w:rPr>
        <w:t>to support the Fiscal Compact,</w:t>
      </w:r>
      <w:r w:rsidRPr="00D9561B">
        <w:rPr>
          <w:sz w:val="24"/>
          <w:szCs w:val="24"/>
        </w:rPr>
        <w:t xml:space="preserve"> a question can be raised of whether the </w:t>
      </w:r>
      <w:r w:rsidR="00E47CC4" w:rsidRPr="00D9561B">
        <w:rPr>
          <w:sz w:val="24"/>
          <w:szCs w:val="24"/>
        </w:rPr>
        <w:t>signing</w:t>
      </w:r>
      <w:r w:rsidRPr="00D9561B">
        <w:rPr>
          <w:sz w:val="24"/>
          <w:szCs w:val="24"/>
        </w:rPr>
        <w:t xml:space="preserve"> of the </w:t>
      </w:r>
      <w:r w:rsidR="00154F2B" w:rsidRPr="00D9561B">
        <w:rPr>
          <w:sz w:val="24"/>
          <w:szCs w:val="24"/>
        </w:rPr>
        <w:t>Treaty</w:t>
      </w:r>
      <w:r w:rsidRPr="00D9561B">
        <w:rPr>
          <w:sz w:val="24"/>
          <w:szCs w:val="24"/>
        </w:rPr>
        <w:t xml:space="preserve"> </w:t>
      </w:r>
      <w:r w:rsidR="00E47CC4" w:rsidRPr="00D9561B">
        <w:rPr>
          <w:sz w:val="24"/>
          <w:szCs w:val="24"/>
        </w:rPr>
        <w:t>reflects</w:t>
      </w:r>
      <w:r w:rsidRPr="00D9561B">
        <w:rPr>
          <w:sz w:val="24"/>
          <w:szCs w:val="24"/>
        </w:rPr>
        <w:t xml:space="preserve"> the normative orientations of the technocratic </w:t>
      </w:r>
      <w:r w:rsidR="00E47CC4" w:rsidRPr="00D9561B">
        <w:rPr>
          <w:sz w:val="24"/>
          <w:szCs w:val="24"/>
        </w:rPr>
        <w:t>government</w:t>
      </w:r>
      <w:r w:rsidRPr="00D9561B">
        <w:rPr>
          <w:sz w:val="24"/>
          <w:szCs w:val="24"/>
        </w:rPr>
        <w:t xml:space="preserve">. </w:t>
      </w:r>
      <w:r w:rsidR="003B6A76" w:rsidRPr="00D9561B">
        <w:rPr>
          <w:sz w:val="24"/>
          <w:szCs w:val="24"/>
        </w:rPr>
        <w:t>T</w:t>
      </w:r>
      <w:r w:rsidRPr="00D9561B">
        <w:rPr>
          <w:sz w:val="24"/>
          <w:szCs w:val="24"/>
        </w:rPr>
        <w:t>hat is, support</w:t>
      </w:r>
      <w:r w:rsidR="00154F2B" w:rsidRPr="00D9561B">
        <w:rPr>
          <w:sz w:val="24"/>
          <w:szCs w:val="24"/>
        </w:rPr>
        <w:t xml:space="preserve"> for the Fiscal Compact</w:t>
      </w:r>
      <w:r w:rsidRPr="00D9561B">
        <w:rPr>
          <w:sz w:val="24"/>
          <w:szCs w:val="24"/>
        </w:rPr>
        <w:t xml:space="preserve"> could be explained in light of the preferences held by key cabinet </w:t>
      </w:r>
      <w:r w:rsidR="003B6A76" w:rsidRPr="00D9561B">
        <w:rPr>
          <w:sz w:val="24"/>
          <w:szCs w:val="24"/>
        </w:rPr>
        <w:t>m</w:t>
      </w:r>
      <w:r w:rsidRPr="00D9561B">
        <w:rPr>
          <w:sz w:val="24"/>
          <w:szCs w:val="24"/>
        </w:rPr>
        <w:t>embers</w:t>
      </w:r>
      <w:r w:rsidR="003B6A76" w:rsidRPr="00D9561B">
        <w:rPr>
          <w:sz w:val="24"/>
          <w:szCs w:val="24"/>
        </w:rPr>
        <w:t xml:space="preserve">, namely preferences that </w:t>
      </w:r>
      <w:r w:rsidR="001451BF" w:rsidRPr="00D9561B">
        <w:rPr>
          <w:sz w:val="24"/>
          <w:szCs w:val="24"/>
        </w:rPr>
        <w:t>gave pride of place to</w:t>
      </w:r>
      <w:r w:rsidRPr="00D9561B">
        <w:rPr>
          <w:sz w:val="24"/>
          <w:szCs w:val="24"/>
        </w:rPr>
        <w:t xml:space="preserve"> fiscal discipline as a w</w:t>
      </w:r>
      <w:r w:rsidR="00E47CC4" w:rsidRPr="00D9561B">
        <w:rPr>
          <w:sz w:val="24"/>
          <w:szCs w:val="24"/>
        </w:rPr>
        <w:t>a</w:t>
      </w:r>
      <w:r w:rsidRPr="00D9561B">
        <w:rPr>
          <w:sz w:val="24"/>
          <w:szCs w:val="24"/>
        </w:rPr>
        <w:t xml:space="preserve">y to ensure </w:t>
      </w:r>
      <w:r w:rsidR="00E47CC4" w:rsidRPr="00D9561B">
        <w:rPr>
          <w:sz w:val="24"/>
          <w:szCs w:val="24"/>
        </w:rPr>
        <w:t>sustainable</w:t>
      </w:r>
      <w:r w:rsidRPr="00D9561B">
        <w:rPr>
          <w:sz w:val="24"/>
          <w:szCs w:val="24"/>
        </w:rPr>
        <w:t xml:space="preserve"> growth. Again, the empirical record lends limited support to this view</w:t>
      </w:r>
      <w:r w:rsidR="002410C6" w:rsidRPr="00D9561B">
        <w:rPr>
          <w:sz w:val="24"/>
          <w:szCs w:val="24"/>
        </w:rPr>
        <w:t xml:space="preserve">. Monti </w:t>
      </w:r>
      <w:r w:rsidR="001A3F65" w:rsidRPr="00D9561B">
        <w:rPr>
          <w:sz w:val="24"/>
          <w:szCs w:val="24"/>
        </w:rPr>
        <w:t>government</w:t>
      </w:r>
      <w:r w:rsidR="002410C6" w:rsidRPr="00D9561B">
        <w:rPr>
          <w:sz w:val="24"/>
          <w:szCs w:val="24"/>
        </w:rPr>
        <w:t xml:space="preserve"> </w:t>
      </w:r>
      <w:r w:rsidR="00407F9F" w:rsidRPr="00D9561B">
        <w:rPr>
          <w:sz w:val="24"/>
          <w:szCs w:val="24"/>
        </w:rPr>
        <w:t xml:space="preserve">never laid claim to the content of the Treaty. </w:t>
      </w:r>
      <w:r w:rsidR="002B6F49" w:rsidRPr="00D9561B">
        <w:rPr>
          <w:sz w:val="24"/>
          <w:szCs w:val="24"/>
        </w:rPr>
        <w:t xml:space="preserve">As Moavero </w:t>
      </w:r>
      <w:r w:rsidR="00780503" w:rsidRPr="00D9561B">
        <w:rPr>
          <w:sz w:val="24"/>
          <w:szCs w:val="24"/>
        </w:rPr>
        <w:t xml:space="preserve">(2012, 4) </w:t>
      </w:r>
      <w:r w:rsidR="002B6F49" w:rsidRPr="00D9561B">
        <w:rPr>
          <w:sz w:val="24"/>
          <w:szCs w:val="24"/>
        </w:rPr>
        <w:t>clearly articulate</w:t>
      </w:r>
      <w:r w:rsidR="00232C72" w:rsidRPr="00D9561B">
        <w:rPr>
          <w:sz w:val="24"/>
          <w:szCs w:val="24"/>
        </w:rPr>
        <w:t>s</w:t>
      </w:r>
      <w:r w:rsidR="002B6F49" w:rsidRPr="00D9561B">
        <w:rPr>
          <w:sz w:val="24"/>
          <w:szCs w:val="24"/>
        </w:rPr>
        <w:t xml:space="preserve"> this point </w:t>
      </w:r>
      <w:r w:rsidR="00232C72" w:rsidRPr="00D9561B">
        <w:rPr>
          <w:sz w:val="24"/>
          <w:szCs w:val="24"/>
        </w:rPr>
        <w:t>before</w:t>
      </w:r>
      <w:r w:rsidR="002B6F49" w:rsidRPr="00D9561B">
        <w:rPr>
          <w:sz w:val="24"/>
          <w:szCs w:val="24"/>
        </w:rPr>
        <w:t xml:space="preserve"> the Parliament</w:t>
      </w:r>
      <w:r w:rsidR="009708F6" w:rsidRPr="00D9561B">
        <w:rPr>
          <w:sz w:val="24"/>
          <w:szCs w:val="24"/>
        </w:rPr>
        <w:t>ary committees</w:t>
      </w:r>
      <w:r w:rsidR="002410C6" w:rsidRPr="00D9561B">
        <w:rPr>
          <w:sz w:val="24"/>
          <w:szCs w:val="24"/>
        </w:rPr>
        <w:t>: “</w:t>
      </w:r>
      <w:r w:rsidR="00CF2556" w:rsidRPr="00D9561B">
        <w:rPr>
          <w:sz w:val="24"/>
          <w:szCs w:val="24"/>
        </w:rPr>
        <w:t xml:space="preserve">Let me clarify at the outset that – as I guess you already know – the Italian </w:t>
      </w:r>
      <w:r w:rsidR="00780503" w:rsidRPr="00D9561B">
        <w:rPr>
          <w:sz w:val="24"/>
          <w:szCs w:val="24"/>
        </w:rPr>
        <w:t>government</w:t>
      </w:r>
      <w:r w:rsidR="00CF2556" w:rsidRPr="00D9561B">
        <w:rPr>
          <w:sz w:val="24"/>
          <w:szCs w:val="24"/>
        </w:rPr>
        <w:t xml:space="preserve"> did not prom</w:t>
      </w:r>
      <w:r w:rsidR="00780503" w:rsidRPr="00D9561B">
        <w:rPr>
          <w:sz w:val="24"/>
          <w:szCs w:val="24"/>
        </w:rPr>
        <w:t>ote the Treaty</w:t>
      </w:r>
      <w:r w:rsidR="00B95B85" w:rsidRPr="00D9561B">
        <w:rPr>
          <w:sz w:val="24"/>
          <w:szCs w:val="24"/>
        </w:rPr>
        <w:t xml:space="preserve"> under discussion</w:t>
      </w:r>
      <w:r w:rsidR="00780503" w:rsidRPr="00D9561B">
        <w:rPr>
          <w:sz w:val="24"/>
          <w:szCs w:val="24"/>
        </w:rPr>
        <w:t>.</w:t>
      </w:r>
      <w:r w:rsidR="007759B2" w:rsidRPr="00D9561B">
        <w:rPr>
          <w:sz w:val="24"/>
          <w:szCs w:val="24"/>
        </w:rPr>
        <w:t>”</w:t>
      </w:r>
      <w:r w:rsidR="00780503" w:rsidRPr="00D9561B">
        <w:rPr>
          <w:sz w:val="24"/>
          <w:szCs w:val="24"/>
        </w:rPr>
        <w:t xml:space="preserve"> </w:t>
      </w:r>
    </w:p>
    <w:p w14:paraId="3FF880FA" w14:textId="77777777" w:rsidR="00E4601D" w:rsidRDefault="00E4601D" w:rsidP="00E4601D">
      <w:pPr>
        <w:spacing w:line="360" w:lineRule="auto"/>
        <w:jc w:val="both"/>
        <w:rPr>
          <w:sz w:val="24"/>
          <w:szCs w:val="24"/>
        </w:rPr>
      </w:pPr>
    </w:p>
    <w:p w14:paraId="3CA432FE" w14:textId="7E73EE10" w:rsidR="00A00122" w:rsidRPr="00D9561B" w:rsidRDefault="001A6BFA" w:rsidP="00E4601D">
      <w:pPr>
        <w:spacing w:line="360" w:lineRule="auto"/>
        <w:jc w:val="both"/>
        <w:rPr>
          <w:sz w:val="24"/>
          <w:szCs w:val="24"/>
        </w:rPr>
      </w:pPr>
      <w:r w:rsidRPr="00D9561B">
        <w:rPr>
          <w:sz w:val="24"/>
          <w:szCs w:val="24"/>
        </w:rPr>
        <w:t>That</w:t>
      </w:r>
      <w:r w:rsidR="00680737" w:rsidRPr="00D9561B">
        <w:rPr>
          <w:sz w:val="24"/>
          <w:szCs w:val="24"/>
        </w:rPr>
        <w:t xml:space="preserve"> Italian government officials did not act out of </w:t>
      </w:r>
      <w:r w:rsidR="001C4E36" w:rsidRPr="00D9561B">
        <w:rPr>
          <w:sz w:val="24"/>
          <w:szCs w:val="24"/>
        </w:rPr>
        <w:t xml:space="preserve">a </w:t>
      </w:r>
      <w:r w:rsidR="00680737" w:rsidRPr="00D9561B">
        <w:rPr>
          <w:sz w:val="24"/>
          <w:szCs w:val="24"/>
        </w:rPr>
        <w:t>strong preference towards</w:t>
      </w:r>
      <w:r w:rsidRPr="00D9561B">
        <w:rPr>
          <w:sz w:val="24"/>
          <w:szCs w:val="24"/>
        </w:rPr>
        <w:t xml:space="preserve"> fiscal discipline is also evident in the </w:t>
      </w:r>
      <w:r w:rsidR="00932747" w:rsidRPr="00D9561B">
        <w:rPr>
          <w:sz w:val="24"/>
          <w:szCs w:val="24"/>
        </w:rPr>
        <w:t>emphasis placed on growth</w:t>
      </w:r>
      <w:r w:rsidR="005B4237" w:rsidRPr="00D9561B">
        <w:rPr>
          <w:sz w:val="24"/>
          <w:szCs w:val="24"/>
        </w:rPr>
        <w:t xml:space="preserve"> as a counterbalance to the </w:t>
      </w:r>
      <w:r w:rsidR="001C4E36" w:rsidRPr="00D9561B">
        <w:rPr>
          <w:sz w:val="24"/>
          <w:szCs w:val="24"/>
        </w:rPr>
        <w:t>fiscal provisions contained in the Treaty</w:t>
      </w:r>
      <w:r w:rsidR="00932747" w:rsidRPr="00D9561B">
        <w:rPr>
          <w:sz w:val="24"/>
          <w:szCs w:val="24"/>
        </w:rPr>
        <w:t xml:space="preserve">. </w:t>
      </w:r>
      <w:r w:rsidR="00871527" w:rsidRPr="00D9561B">
        <w:rPr>
          <w:sz w:val="24"/>
          <w:szCs w:val="24"/>
        </w:rPr>
        <w:t>In an interview with the F</w:t>
      </w:r>
      <w:r w:rsidR="005B4237" w:rsidRPr="00D9561B">
        <w:rPr>
          <w:sz w:val="24"/>
          <w:szCs w:val="24"/>
        </w:rPr>
        <w:t xml:space="preserve">inancial Times </w:t>
      </w:r>
      <w:r w:rsidR="00871527" w:rsidRPr="00D9561B">
        <w:rPr>
          <w:sz w:val="24"/>
          <w:szCs w:val="24"/>
        </w:rPr>
        <w:t xml:space="preserve">published </w:t>
      </w:r>
      <w:r w:rsidR="00445820" w:rsidRPr="00D9561B">
        <w:rPr>
          <w:sz w:val="24"/>
          <w:szCs w:val="24"/>
        </w:rPr>
        <w:t>on 18</w:t>
      </w:r>
      <w:r w:rsidR="00871527" w:rsidRPr="00D9561B">
        <w:rPr>
          <w:sz w:val="24"/>
          <w:szCs w:val="24"/>
        </w:rPr>
        <w:t xml:space="preserve"> January, </w:t>
      </w:r>
      <w:r w:rsidR="001A3F65" w:rsidRPr="00D9561B">
        <w:rPr>
          <w:sz w:val="24"/>
          <w:szCs w:val="24"/>
        </w:rPr>
        <w:t>Monti</w:t>
      </w:r>
      <w:r w:rsidR="00871527" w:rsidRPr="00D9561B">
        <w:rPr>
          <w:sz w:val="24"/>
          <w:szCs w:val="24"/>
        </w:rPr>
        <w:t xml:space="preserve"> </w:t>
      </w:r>
      <w:r w:rsidR="009708F6" w:rsidRPr="00D9561B">
        <w:rPr>
          <w:sz w:val="24"/>
          <w:szCs w:val="24"/>
        </w:rPr>
        <w:fldChar w:fldCharType="begin"/>
      </w:r>
      <w:r w:rsidR="008747F0" w:rsidRPr="00D9561B">
        <w:rPr>
          <w:sz w:val="24"/>
          <w:szCs w:val="24"/>
        </w:rPr>
        <w:instrText xml:space="preserve"> ADDIN EN.CITE &lt;EndNote&gt;&lt;Cite ExcludeAuth="1"&gt;&lt;Author&gt;Monti&lt;/Author&gt;&lt;Year&gt;2012&lt;/Year&gt;&lt;RecNum&gt;4413&lt;/RecNum&gt;&lt;DisplayText&gt;(2012d)&lt;/DisplayText&gt;&lt;record&gt;&lt;rec-number&gt;4413&lt;/rec-number&gt;&lt;foreign-keys&gt;&lt;key app="EN" db-id="20r0s2z5trvxzwew5fwv52x4aw9zase2xeap"&gt;4413&lt;/key&gt;&lt;/foreign-keys&gt;&lt;ref-type name="Newspaper Article"&gt;23&lt;/ref-type&gt;&lt;contributors&gt;&lt;authors&gt;&lt;author&gt;Mario Monti&lt;/author&gt;&lt;/authors&gt;&lt;/contributors&gt;&lt;titles&gt;&lt;title&gt;Interview with the Financial Times&lt;/title&gt;&lt;secondary-title&gt;Financial Times&lt;/secondary-title&gt;&lt;/titles&gt;&lt;periodical&gt;&lt;full-title&gt;Financial Times&lt;/full-title&gt;&lt;/periodical&gt;&lt;dates&gt;&lt;year&gt;2012&lt;/year&gt;&lt;pub-dates&gt;&lt;date&gt;18 January&lt;/date&gt;&lt;/pub-dates&gt;&lt;/dates&gt;&lt;urls&gt;&lt;/urls&gt;&lt;/record&gt;&lt;/Cite&gt;&lt;/EndNote&gt;</w:instrText>
      </w:r>
      <w:r w:rsidR="009708F6" w:rsidRPr="00D9561B">
        <w:rPr>
          <w:sz w:val="24"/>
          <w:szCs w:val="24"/>
        </w:rPr>
        <w:fldChar w:fldCharType="separate"/>
      </w:r>
      <w:r w:rsidR="009708F6" w:rsidRPr="00D9561B">
        <w:rPr>
          <w:noProof/>
          <w:sz w:val="24"/>
          <w:szCs w:val="24"/>
        </w:rPr>
        <w:t>(</w:t>
      </w:r>
      <w:hyperlink w:anchor="_ENREF_40" w:tooltip="Monti, 2012 #4413" w:history="1">
        <w:r w:rsidR="004B3627" w:rsidRPr="00D9561B">
          <w:rPr>
            <w:noProof/>
            <w:sz w:val="24"/>
            <w:szCs w:val="24"/>
          </w:rPr>
          <w:t>2012d</w:t>
        </w:r>
      </w:hyperlink>
      <w:r w:rsidR="009708F6" w:rsidRPr="00D9561B">
        <w:rPr>
          <w:noProof/>
          <w:sz w:val="24"/>
          <w:szCs w:val="24"/>
        </w:rPr>
        <w:t>)</w:t>
      </w:r>
      <w:r w:rsidR="009708F6" w:rsidRPr="00D9561B">
        <w:rPr>
          <w:sz w:val="24"/>
          <w:szCs w:val="24"/>
        </w:rPr>
        <w:fldChar w:fldCharType="end"/>
      </w:r>
      <w:r w:rsidR="009708F6" w:rsidRPr="00D9561B">
        <w:rPr>
          <w:sz w:val="24"/>
          <w:szCs w:val="24"/>
        </w:rPr>
        <w:t xml:space="preserve"> </w:t>
      </w:r>
      <w:r w:rsidR="00871527" w:rsidRPr="00D9561B">
        <w:rPr>
          <w:sz w:val="24"/>
          <w:szCs w:val="24"/>
        </w:rPr>
        <w:t>is reported saying that “Growth not austerity should be the focus of Eurozone policymaking”</w:t>
      </w:r>
      <w:r w:rsidR="00445820" w:rsidRPr="00D9561B">
        <w:rPr>
          <w:sz w:val="24"/>
          <w:szCs w:val="24"/>
        </w:rPr>
        <w:t>,</w:t>
      </w:r>
      <w:r w:rsidR="00871527" w:rsidRPr="00D9561B">
        <w:rPr>
          <w:sz w:val="24"/>
          <w:szCs w:val="24"/>
        </w:rPr>
        <w:t xml:space="preserve"> </w:t>
      </w:r>
      <w:r w:rsidR="00D67040" w:rsidRPr="00D9561B">
        <w:rPr>
          <w:sz w:val="24"/>
          <w:szCs w:val="24"/>
        </w:rPr>
        <w:t>hinting at the need to rebalance the policy mix towards measures to stimulate the economy as the first-best solution to attain macroeconomic stabilization</w:t>
      </w:r>
      <w:r w:rsidR="00871527" w:rsidRPr="00D9561B">
        <w:rPr>
          <w:sz w:val="24"/>
          <w:szCs w:val="24"/>
        </w:rPr>
        <w:t>.</w:t>
      </w:r>
      <w:r w:rsidR="007E2DAC" w:rsidRPr="00D9561B">
        <w:rPr>
          <w:sz w:val="24"/>
          <w:szCs w:val="24"/>
        </w:rPr>
        <w:t xml:space="preserve"> </w:t>
      </w:r>
      <w:r w:rsidR="00F3047F" w:rsidRPr="00D9561B">
        <w:rPr>
          <w:sz w:val="24"/>
          <w:szCs w:val="24"/>
        </w:rPr>
        <w:t xml:space="preserve">As Monti </w:t>
      </w:r>
      <w:r w:rsidR="00F362BC" w:rsidRPr="00D9561B">
        <w:rPr>
          <w:sz w:val="24"/>
          <w:szCs w:val="24"/>
        </w:rPr>
        <w:fldChar w:fldCharType="begin"/>
      </w:r>
      <w:r w:rsidR="008747F0" w:rsidRPr="00D9561B">
        <w:rPr>
          <w:sz w:val="24"/>
          <w:szCs w:val="24"/>
        </w:rPr>
        <w:instrText xml:space="preserve"> ADDIN EN.CITE &lt;EndNote&gt;&lt;Cite ExcludeAuth="1"&gt;&lt;Author&gt;Monti&lt;/Author&gt;&lt;Year&gt;2012&lt;/Year&gt;&lt;RecNum&gt;4391&lt;/RecNum&gt;&lt;DisplayText&gt;(2012b)&lt;/DisplayText&gt;&lt;record&gt;&lt;rec-number&gt;4391&lt;/rec-number&gt;&lt;foreign-keys&gt;&lt;key app="EN" db-id="20r0s2z5trvxzwew5fwv52x4aw9zase2xeap"&gt;4391&lt;/key&gt;&lt;/foreign-keys&gt;&lt;ref-type name="Personal Communication"&gt;26&lt;/ref-type&gt;&lt;contributors&gt;&lt;authors&gt;&lt;author&gt;Mario Monti&lt;/author&gt;&lt;/authors&gt;&lt;secondary-authors&gt;&lt;author&gt;Informativa alla Camera dei Deputati,&lt;/author&gt;&lt;/secondary-authors&gt;&lt;/contributors&gt;&lt;titles&gt;&lt;title&gt;Gli sviluppi recenti e le prospettive della politica europea&lt;/title&gt;&lt;/titles&gt;&lt;dates&gt;&lt;year&gt;2012&lt;/year&gt;&lt;pub-dates&gt;&lt;date&gt;12 gennaio&lt;/date&gt;&lt;/pub-dates&gt;&lt;/dates&gt;&lt;urls&gt;&lt;/urls&gt;&lt;/record&gt;&lt;/Cite&gt;&lt;/EndNote&gt;</w:instrText>
      </w:r>
      <w:r w:rsidR="00F362BC" w:rsidRPr="00D9561B">
        <w:rPr>
          <w:sz w:val="24"/>
          <w:szCs w:val="24"/>
        </w:rPr>
        <w:fldChar w:fldCharType="separate"/>
      </w:r>
      <w:r w:rsidR="00F362BC" w:rsidRPr="00D9561B">
        <w:rPr>
          <w:noProof/>
          <w:sz w:val="24"/>
          <w:szCs w:val="24"/>
        </w:rPr>
        <w:t>(</w:t>
      </w:r>
      <w:hyperlink w:anchor="_ENREF_38" w:tooltip="Monti, 2012 #4391" w:history="1">
        <w:r w:rsidR="004B3627" w:rsidRPr="00D9561B">
          <w:rPr>
            <w:noProof/>
            <w:sz w:val="24"/>
            <w:szCs w:val="24"/>
          </w:rPr>
          <w:t>2012b</w:t>
        </w:r>
      </w:hyperlink>
      <w:r w:rsidR="00F362BC" w:rsidRPr="00D9561B">
        <w:rPr>
          <w:noProof/>
          <w:sz w:val="24"/>
          <w:szCs w:val="24"/>
        </w:rPr>
        <w:t>)</w:t>
      </w:r>
      <w:r w:rsidR="00F362BC" w:rsidRPr="00D9561B">
        <w:rPr>
          <w:sz w:val="24"/>
          <w:szCs w:val="24"/>
        </w:rPr>
        <w:fldChar w:fldCharType="end"/>
      </w:r>
      <w:r w:rsidR="00F362BC" w:rsidRPr="00D9561B">
        <w:rPr>
          <w:sz w:val="24"/>
          <w:szCs w:val="24"/>
        </w:rPr>
        <w:t xml:space="preserve"> reiterated this point</w:t>
      </w:r>
      <w:r w:rsidR="0071220C" w:rsidRPr="00D9561B">
        <w:rPr>
          <w:sz w:val="24"/>
          <w:szCs w:val="24"/>
        </w:rPr>
        <w:t xml:space="preserve"> in</w:t>
      </w:r>
      <w:r w:rsidR="00F3047F" w:rsidRPr="00D9561B">
        <w:rPr>
          <w:sz w:val="24"/>
          <w:szCs w:val="24"/>
        </w:rPr>
        <w:t xml:space="preserve"> </w:t>
      </w:r>
      <w:r w:rsidR="002F2345" w:rsidRPr="00D9561B">
        <w:rPr>
          <w:sz w:val="24"/>
          <w:szCs w:val="24"/>
        </w:rPr>
        <w:t>several occasions</w:t>
      </w:r>
      <w:r w:rsidR="00F3047F" w:rsidRPr="00D9561B">
        <w:rPr>
          <w:sz w:val="24"/>
          <w:szCs w:val="24"/>
        </w:rPr>
        <w:t>,</w:t>
      </w:r>
      <w:r w:rsidR="00871527" w:rsidRPr="00D9561B">
        <w:rPr>
          <w:sz w:val="24"/>
          <w:szCs w:val="24"/>
        </w:rPr>
        <w:t xml:space="preserve"> </w:t>
      </w:r>
      <w:r w:rsidR="00F3047F" w:rsidRPr="00D9561B">
        <w:rPr>
          <w:sz w:val="24"/>
          <w:szCs w:val="24"/>
        </w:rPr>
        <w:t>“</w:t>
      </w:r>
      <w:r w:rsidR="009A71B6" w:rsidRPr="00D9561B">
        <w:rPr>
          <w:sz w:val="24"/>
          <w:szCs w:val="24"/>
        </w:rPr>
        <w:t xml:space="preserve">growth is an indispensable condition for the sustainability of fiscal discipline in the medium-term”. </w:t>
      </w:r>
    </w:p>
    <w:p w14:paraId="3B78CB57" w14:textId="77777777" w:rsidR="00E4601D" w:rsidRDefault="00E4601D" w:rsidP="00E4601D">
      <w:pPr>
        <w:spacing w:line="360" w:lineRule="auto"/>
        <w:jc w:val="both"/>
        <w:rPr>
          <w:sz w:val="24"/>
          <w:szCs w:val="24"/>
        </w:rPr>
      </w:pPr>
    </w:p>
    <w:p w14:paraId="033AC8CA" w14:textId="47C7F214" w:rsidR="00A00122" w:rsidRPr="00D9561B" w:rsidRDefault="004D0DB9" w:rsidP="00E4601D">
      <w:pPr>
        <w:spacing w:line="360" w:lineRule="auto"/>
        <w:jc w:val="both"/>
        <w:rPr>
          <w:sz w:val="24"/>
          <w:szCs w:val="24"/>
        </w:rPr>
      </w:pPr>
      <w:r w:rsidRPr="00D9561B">
        <w:rPr>
          <w:sz w:val="24"/>
          <w:szCs w:val="24"/>
        </w:rPr>
        <w:t>Rather than prioritizing fiscal consolidation, the public pronouncement</w:t>
      </w:r>
      <w:r w:rsidR="007759B2" w:rsidRPr="00D9561B">
        <w:rPr>
          <w:sz w:val="24"/>
          <w:szCs w:val="24"/>
        </w:rPr>
        <w:t>s</w:t>
      </w:r>
      <w:r w:rsidRPr="00D9561B">
        <w:rPr>
          <w:sz w:val="24"/>
          <w:szCs w:val="24"/>
        </w:rPr>
        <w:t xml:space="preserve"> of the P</w:t>
      </w:r>
      <w:r w:rsidR="001451BF" w:rsidRPr="00D9561B">
        <w:rPr>
          <w:sz w:val="24"/>
          <w:szCs w:val="24"/>
        </w:rPr>
        <w:t>M and the Minister of European A</w:t>
      </w:r>
      <w:r w:rsidRPr="00D9561B">
        <w:rPr>
          <w:sz w:val="24"/>
          <w:szCs w:val="24"/>
        </w:rPr>
        <w:t xml:space="preserve">ffairs are </w:t>
      </w:r>
      <w:r w:rsidR="007759B2" w:rsidRPr="00D9561B">
        <w:rPr>
          <w:sz w:val="24"/>
          <w:szCs w:val="24"/>
        </w:rPr>
        <w:t xml:space="preserve">instead </w:t>
      </w:r>
      <w:r w:rsidRPr="00D9561B">
        <w:rPr>
          <w:sz w:val="24"/>
          <w:szCs w:val="24"/>
        </w:rPr>
        <w:t xml:space="preserve">much more oriented at </w:t>
      </w:r>
      <w:r w:rsidR="007F60C1" w:rsidRPr="00D9561B">
        <w:rPr>
          <w:sz w:val="24"/>
          <w:szCs w:val="24"/>
        </w:rPr>
        <w:t xml:space="preserve">mitigating the impact of fiscal consolidation by </w:t>
      </w:r>
      <w:r w:rsidR="0081769B" w:rsidRPr="00D9561B">
        <w:rPr>
          <w:sz w:val="24"/>
          <w:szCs w:val="24"/>
        </w:rPr>
        <w:t>prioritizing growth measures</w:t>
      </w:r>
      <w:r w:rsidR="00532C55" w:rsidRPr="00D9561B">
        <w:rPr>
          <w:sz w:val="24"/>
          <w:szCs w:val="24"/>
        </w:rPr>
        <w:t>.</w:t>
      </w:r>
      <w:r w:rsidRPr="00D9561B">
        <w:rPr>
          <w:sz w:val="24"/>
          <w:szCs w:val="24"/>
        </w:rPr>
        <w:t xml:space="preserve"> </w:t>
      </w:r>
      <w:r w:rsidR="00532C55" w:rsidRPr="00D9561B">
        <w:rPr>
          <w:sz w:val="24"/>
          <w:szCs w:val="24"/>
        </w:rPr>
        <w:t xml:space="preserve">In Monti’s words, </w:t>
      </w:r>
      <w:r w:rsidR="002410C6" w:rsidRPr="00D9561B">
        <w:rPr>
          <w:sz w:val="24"/>
          <w:szCs w:val="24"/>
        </w:rPr>
        <w:t>“</w:t>
      </w:r>
      <w:r w:rsidR="00964DD9" w:rsidRPr="00D9561B">
        <w:rPr>
          <w:sz w:val="24"/>
          <w:szCs w:val="24"/>
        </w:rPr>
        <w:t xml:space="preserve">it is necessary to balance norms related </w:t>
      </w:r>
      <w:r w:rsidR="00106B49" w:rsidRPr="00D9561B">
        <w:rPr>
          <w:sz w:val="24"/>
          <w:szCs w:val="24"/>
        </w:rPr>
        <w:t>to</w:t>
      </w:r>
      <w:r w:rsidR="00964DD9" w:rsidRPr="00D9561B">
        <w:rPr>
          <w:sz w:val="24"/>
          <w:szCs w:val="24"/>
        </w:rPr>
        <w:t xml:space="preserve"> the discipline in public finances with norms that aims at promoting growth and </w:t>
      </w:r>
      <w:r w:rsidR="00A66285" w:rsidRPr="00D9561B">
        <w:rPr>
          <w:sz w:val="24"/>
          <w:szCs w:val="24"/>
        </w:rPr>
        <w:t xml:space="preserve">competitiveness” [strengthening economic integration in the common market”] </w:t>
      </w:r>
      <w:r w:rsidR="002410C6" w:rsidRPr="00D9561B">
        <w:rPr>
          <w:sz w:val="24"/>
          <w:szCs w:val="24"/>
        </w:rPr>
        <w:fldChar w:fldCharType="begin"/>
      </w:r>
      <w:r w:rsidR="008747F0" w:rsidRPr="00D9561B">
        <w:rPr>
          <w:sz w:val="24"/>
          <w:szCs w:val="24"/>
        </w:rPr>
        <w:instrText xml:space="preserve"> ADDIN EN.CITE &lt;EndNote&gt;&lt;Cite&gt;&lt;Author&gt;Monti&lt;/Author&gt;&lt;Year&gt;2012&lt;/Year&gt;&lt;RecNum&gt;4391&lt;/RecNum&gt;&lt;DisplayText&gt;(Monti 2012b)&lt;/DisplayText&gt;&lt;record&gt;&lt;rec-number&gt;4391&lt;/rec-number&gt;&lt;foreign-keys&gt;&lt;key app="EN" db-id="20r0s2z5trvxzwew5fwv52x4aw9zase2xeap"&gt;4391&lt;/key&gt;&lt;/foreign-keys&gt;&lt;ref-type name="Personal Communication"&gt;26&lt;/ref-type&gt;&lt;contributors&gt;&lt;authors&gt;&lt;author&gt;Mario Monti&lt;/author&gt;&lt;/authors&gt;&lt;secondary-authors&gt;&lt;author&gt;Informativa alla Camera dei Deputati,&lt;/author&gt;&lt;/secondary-authors&gt;&lt;/contributors&gt;&lt;titles&gt;&lt;title&gt;Gli sviluppi recenti e le prospettive della politica europea&lt;/title&gt;&lt;/titles&gt;&lt;dates&gt;&lt;year&gt;2012&lt;/year&gt;&lt;pub-dates&gt;&lt;date&gt;12 gennaio&lt;/date&gt;&lt;/pub-dates&gt;&lt;/dates&gt;&lt;urls&gt;&lt;/urls&gt;&lt;/record&gt;&lt;/Cite&gt;&lt;/EndNote&gt;</w:instrText>
      </w:r>
      <w:r w:rsidR="002410C6" w:rsidRPr="00D9561B">
        <w:rPr>
          <w:sz w:val="24"/>
          <w:szCs w:val="24"/>
        </w:rPr>
        <w:fldChar w:fldCharType="separate"/>
      </w:r>
      <w:r w:rsidR="004022E9" w:rsidRPr="00D9561B">
        <w:rPr>
          <w:noProof/>
          <w:sz w:val="24"/>
          <w:szCs w:val="24"/>
        </w:rPr>
        <w:t>(</w:t>
      </w:r>
      <w:hyperlink w:anchor="_ENREF_38" w:tooltip="Monti, 2012 #4391" w:history="1">
        <w:r w:rsidR="004B3627" w:rsidRPr="00D9561B">
          <w:rPr>
            <w:noProof/>
            <w:sz w:val="24"/>
            <w:szCs w:val="24"/>
          </w:rPr>
          <w:t>Monti 2012b</w:t>
        </w:r>
      </w:hyperlink>
      <w:r w:rsidR="004022E9" w:rsidRPr="00D9561B">
        <w:rPr>
          <w:noProof/>
          <w:sz w:val="24"/>
          <w:szCs w:val="24"/>
        </w:rPr>
        <w:t>)</w:t>
      </w:r>
      <w:r w:rsidR="002410C6" w:rsidRPr="00D9561B">
        <w:rPr>
          <w:sz w:val="24"/>
          <w:szCs w:val="24"/>
        </w:rPr>
        <w:fldChar w:fldCharType="end"/>
      </w:r>
      <w:r w:rsidR="002410C6" w:rsidRPr="00D9561B">
        <w:rPr>
          <w:sz w:val="24"/>
          <w:szCs w:val="24"/>
        </w:rPr>
        <w:t xml:space="preserve">. </w:t>
      </w:r>
      <w:r w:rsidR="00A66285" w:rsidRPr="00D9561B">
        <w:rPr>
          <w:sz w:val="24"/>
          <w:szCs w:val="24"/>
        </w:rPr>
        <w:t>Likewise, Moavero</w:t>
      </w:r>
      <w:r w:rsidR="00DD43D3" w:rsidRPr="00D9561B">
        <w:rPr>
          <w:sz w:val="24"/>
          <w:szCs w:val="24"/>
        </w:rPr>
        <w:t xml:space="preserve"> (2012, </w:t>
      </w:r>
      <w:r w:rsidR="007B4017" w:rsidRPr="00D9561B">
        <w:rPr>
          <w:sz w:val="24"/>
          <w:szCs w:val="24"/>
        </w:rPr>
        <w:t>4</w:t>
      </w:r>
      <w:r w:rsidR="00DD43D3" w:rsidRPr="00D9561B">
        <w:rPr>
          <w:sz w:val="24"/>
          <w:szCs w:val="24"/>
        </w:rPr>
        <w:t>5)</w:t>
      </w:r>
      <w:r w:rsidR="00A66285" w:rsidRPr="00D9561B">
        <w:rPr>
          <w:sz w:val="24"/>
          <w:szCs w:val="24"/>
        </w:rPr>
        <w:t xml:space="preserve"> </w:t>
      </w:r>
      <w:r w:rsidR="00D972D2" w:rsidRPr="00D9561B">
        <w:rPr>
          <w:sz w:val="24"/>
          <w:szCs w:val="24"/>
        </w:rPr>
        <w:t>told P</w:t>
      </w:r>
      <w:r w:rsidR="00590282" w:rsidRPr="00D9561B">
        <w:rPr>
          <w:sz w:val="24"/>
          <w:szCs w:val="24"/>
        </w:rPr>
        <w:t xml:space="preserve">arliament that </w:t>
      </w:r>
      <w:r w:rsidR="0072115D" w:rsidRPr="00D9561B">
        <w:rPr>
          <w:sz w:val="24"/>
          <w:szCs w:val="24"/>
        </w:rPr>
        <w:t xml:space="preserve">two of the three </w:t>
      </w:r>
      <w:r w:rsidR="00590282" w:rsidRPr="00D9561B">
        <w:rPr>
          <w:sz w:val="24"/>
          <w:szCs w:val="24"/>
        </w:rPr>
        <w:t xml:space="preserve">key objectives of the </w:t>
      </w:r>
      <w:r w:rsidR="00DD43D3" w:rsidRPr="00D9561B">
        <w:rPr>
          <w:sz w:val="24"/>
          <w:szCs w:val="24"/>
        </w:rPr>
        <w:t>government’s</w:t>
      </w:r>
      <w:r w:rsidR="00590282" w:rsidRPr="00D9561B">
        <w:rPr>
          <w:sz w:val="24"/>
          <w:szCs w:val="24"/>
        </w:rPr>
        <w:t xml:space="preserve"> strategy in the European negotiations</w:t>
      </w:r>
      <w:r w:rsidR="00292A12" w:rsidRPr="00D9561B">
        <w:rPr>
          <w:sz w:val="24"/>
          <w:szCs w:val="24"/>
        </w:rPr>
        <w:t xml:space="preserve"> (in addition t</w:t>
      </w:r>
      <w:r w:rsidR="00134031" w:rsidRPr="00D9561B">
        <w:rPr>
          <w:sz w:val="24"/>
          <w:szCs w:val="24"/>
        </w:rPr>
        <w:t xml:space="preserve">o </w:t>
      </w:r>
      <w:r w:rsidR="00C11D56" w:rsidRPr="00D9561B">
        <w:rPr>
          <w:sz w:val="24"/>
          <w:szCs w:val="24"/>
        </w:rPr>
        <w:t xml:space="preserve">that of </w:t>
      </w:r>
      <w:r w:rsidR="003D2D85" w:rsidRPr="00D9561B">
        <w:rPr>
          <w:sz w:val="24"/>
          <w:szCs w:val="24"/>
        </w:rPr>
        <w:t>avoiding the fragmentation of</w:t>
      </w:r>
      <w:r w:rsidR="007B4017" w:rsidRPr="00D9561B">
        <w:rPr>
          <w:sz w:val="24"/>
          <w:szCs w:val="24"/>
        </w:rPr>
        <w:t xml:space="preserve"> EU law</w:t>
      </w:r>
      <w:r w:rsidR="00C11D56" w:rsidRPr="00D9561B">
        <w:rPr>
          <w:sz w:val="24"/>
          <w:szCs w:val="24"/>
        </w:rPr>
        <w:t>)</w:t>
      </w:r>
      <w:r w:rsidR="007B4017" w:rsidRPr="00D9561B">
        <w:rPr>
          <w:sz w:val="24"/>
          <w:szCs w:val="24"/>
        </w:rPr>
        <w:t xml:space="preserve"> were the objective of avoiding “enhanced discipline” as compared to what had already been agreed in </w:t>
      </w:r>
      <w:r w:rsidR="00625C78" w:rsidRPr="00D9561B">
        <w:rPr>
          <w:sz w:val="24"/>
          <w:szCs w:val="24"/>
        </w:rPr>
        <w:t>previous</w:t>
      </w:r>
      <w:r w:rsidR="007B4017" w:rsidRPr="00D9561B">
        <w:rPr>
          <w:sz w:val="24"/>
          <w:szCs w:val="24"/>
        </w:rPr>
        <w:t xml:space="preserve"> EU legislation</w:t>
      </w:r>
      <w:r w:rsidR="00134031" w:rsidRPr="00D9561B">
        <w:rPr>
          <w:sz w:val="24"/>
          <w:szCs w:val="24"/>
        </w:rPr>
        <w:t xml:space="preserve"> and the objective of</w:t>
      </w:r>
      <w:r w:rsidR="00590282" w:rsidRPr="00D9561B">
        <w:rPr>
          <w:sz w:val="24"/>
          <w:szCs w:val="24"/>
        </w:rPr>
        <w:t xml:space="preserve"> </w:t>
      </w:r>
      <w:r w:rsidR="00134031" w:rsidRPr="00D9561B">
        <w:rPr>
          <w:sz w:val="24"/>
          <w:szCs w:val="24"/>
        </w:rPr>
        <w:t>building</w:t>
      </w:r>
      <w:r w:rsidR="00292A12" w:rsidRPr="00D9561B">
        <w:rPr>
          <w:sz w:val="24"/>
          <w:szCs w:val="24"/>
        </w:rPr>
        <w:t xml:space="preserve"> up </w:t>
      </w:r>
      <w:r w:rsidR="005D41A4" w:rsidRPr="00D9561B">
        <w:rPr>
          <w:sz w:val="24"/>
          <w:szCs w:val="24"/>
        </w:rPr>
        <w:t>“</w:t>
      </w:r>
      <w:r w:rsidR="00292A12" w:rsidRPr="00D9561B">
        <w:rPr>
          <w:sz w:val="24"/>
          <w:szCs w:val="24"/>
        </w:rPr>
        <w:t xml:space="preserve">a long-term perspective relative to </w:t>
      </w:r>
      <w:r w:rsidR="00B94BB2" w:rsidRPr="00D9561B">
        <w:rPr>
          <w:sz w:val="24"/>
          <w:szCs w:val="24"/>
        </w:rPr>
        <w:t>t</w:t>
      </w:r>
      <w:r w:rsidR="00292A12" w:rsidRPr="00D9561B">
        <w:rPr>
          <w:sz w:val="24"/>
          <w:szCs w:val="24"/>
        </w:rPr>
        <w:t xml:space="preserve">he promotion of growth and competitiveness </w:t>
      </w:r>
      <w:r w:rsidR="005D41A4" w:rsidRPr="00D9561B">
        <w:rPr>
          <w:sz w:val="24"/>
          <w:szCs w:val="24"/>
        </w:rPr>
        <w:t>next to rigor and discipline</w:t>
      </w:r>
      <w:r w:rsidR="00292A12" w:rsidRPr="00D9561B">
        <w:rPr>
          <w:sz w:val="24"/>
          <w:szCs w:val="24"/>
        </w:rPr>
        <w:t>”</w:t>
      </w:r>
      <w:r w:rsidR="002410C6" w:rsidRPr="00D9561B">
        <w:rPr>
          <w:sz w:val="24"/>
          <w:szCs w:val="24"/>
        </w:rPr>
        <w:t xml:space="preserve">. </w:t>
      </w:r>
    </w:p>
    <w:p w14:paraId="241D9E40" w14:textId="77777777" w:rsidR="00E4601D" w:rsidRDefault="00E4601D" w:rsidP="00E4601D">
      <w:pPr>
        <w:spacing w:line="360" w:lineRule="auto"/>
        <w:jc w:val="both"/>
        <w:rPr>
          <w:sz w:val="24"/>
          <w:szCs w:val="24"/>
        </w:rPr>
      </w:pPr>
    </w:p>
    <w:p w14:paraId="480664B1" w14:textId="76145C60" w:rsidR="00A00122" w:rsidRPr="00D9561B" w:rsidRDefault="002451E6" w:rsidP="00E4601D">
      <w:pPr>
        <w:spacing w:line="360" w:lineRule="auto"/>
        <w:jc w:val="both"/>
        <w:rPr>
          <w:sz w:val="24"/>
          <w:szCs w:val="24"/>
        </w:rPr>
      </w:pPr>
      <w:r w:rsidRPr="00D9561B">
        <w:rPr>
          <w:sz w:val="24"/>
          <w:szCs w:val="24"/>
        </w:rPr>
        <w:lastRenderedPageBreak/>
        <w:t xml:space="preserve">This is not to say that fiscal discipline </w:t>
      </w:r>
      <w:r w:rsidR="00625C78" w:rsidRPr="00D9561B">
        <w:rPr>
          <w:sz w:val="24"/>
          <w:szCs w:val="24"/>
        </w:rPr>
        <w:t>was regarded</w:t>
      </w:r>
      <w:r w:rsidRPr="00D9561B">
        <w:rPr>
          <w:sz w:val="24"/>
          <w:szCs w:val="24"/>
        </w:rPr>
        <w:t xml:space="preserve"> as negative</w:t>
      </w:r>
      <w:r w:rsidR="00625C78" w:rsidRPr="00D9561B">
        <w:rPr>
          <w:sz w:val="24"/>
          <w:szCs w:val="24"/>
        </w:rPr>
        <w:t xml:space="preserve"> or useless</w:t>
      </w:r>
      <w:r w:rsidRPr="00D9561B">
        <w:rPr>
          <w:sz w:val="24"/>
          <w:szCs w:val="24"/>
        </w:rPr>
        <w:t xml:space="preserve">. </w:t>
      </w:r>
      <w:r w:rsidR="004E6BFD" w:rsidRPr="00D9561B">
        <w:rPr>
          <w:sz w:val="24"/>
          <w:szCs w:val="24"/>
        </w:rPr>
        <w:t xml:space="preserve">Rather, fiscal discipline is still regarded as </w:t>
      </w:r>
      <w:r w:rsidR="0011392D" w:rsidRPr="00D9561B">
        <w:rPr>
          <w:sz w:val="24"/>
          <w:szCs w:val="24"/>
        </w:rPr>
        <w:t>“</w:t>
      </w:r>
      <w:r w:rsidR="004E6BFD" w:rsidRPr="00D9561B">
        <w:rPr>
          <w:sz w:val="24"/>
          <w:szCs w:val="24"/>
        </w:rPr>
        <w:t>indispensable</w:t>
      </w:r>
      <w:r w:rsidR="0011392D" w:rsidRPr="00D9561B">
        <w:rPr>
          <w:sz w:val="24"/>
          <w:szCs w:val="24"/>
        </w:rPr>
        <w:t>”</w:t>
      </w:r>
      <w:r w:rsidR="004E6BFD" w:rsidRPr="00D9561B">
        <w:rPr>
          <w:sz w:val="24"/>
          <w:szCs w:val="24"/>
        </w:rPr>
        <w:t xml:space="preserve"> </w:t>
      </w:r>
      <w:r w:rsidR="0011392D" w:rsidRPr="00D9561B">
        <w:rPr>
          <w:sz w:val="24"/>
          <w:szCs w:val="24"/>
        </w:rPr>
        <w:t>(Moavero 2012, 4)</w:t>
      </w:r>
      <w:r w:rsidR="00F25B05" w:rsidRPr="00D9561B">
        <w:rPr>
          <w:sz w:val="24"/>
          <w:szCs w:val="24"/>
        </w:rPr>
        <w:t xml:space="preserve">, “necessary and reasonable” </w:t>
      </w:r>
      <w:r w:rsidR="00F25B05" w:rsidRPr="00D9561B">
        <w:rPr>
          <w:sz w:val="24"/>
          <w:szCs w:val="24"/>
        </w:rPr>
        <w:fldChar w:fldCharType="begin"/>
      </w:r>
      <w:r w:rsidR="00F25B05" w:rsidRPr="00D9561B">
        <w:rPr>
          <w:sz w:val="24"/>
          <w:szCs w:val="24"/>
        </w:rPr>
        <w:instrText xml:space="preserve"> ADDIN EN.CITE &lt;EndNote&gt;&lt;Cite&gt;&lt;Author&gt;Monti&lt;/Author&gt;&lt;Year&gt;2012&lt;/Year&gt;&lt;RecNum&gt;4391&lt;/RecNum&gt;&lt;DisplayText&gt;(Monti 2012b)&lt;/DisplayText&gt;&lt;record&gt;&lt;rec-number&gt;4391&lt;/rec-number&gt;&lt;foreign-keys&gt;&lt;key app="EN" db-id="20r0s2z5trvxzwew5fwv52x4aw9zase2xeap"&gt;4391&lt;/key&gt;&lt;/foreign-keys&gt;&lt;ref-type name="Personal Communication"&gt;26&lt;/ref-type&gt;&lt;contributors&gt;&lt;authors&gt;&lt;author&gt;Mario Monti&lt;/author&gt;&lt;/authors&gt;&lt;secondary-authors&gt;&lt;author&gt;Informativa alla Camera dei Deputati,&lt;/author&gt;&lt;/secondary-authors&gt;&lt;/contributors&gt;&lt;titles&gt;&lt;title&gt;Gli sviluppi recenti e le prospettive della politica europea&lt;/title&gt;&lt;/titles&gt;&lt;dates&gt;&lt;year&gt;2012&lt;/year&gt;&lt;pub-dates&gt;&lt;date&gt;12 gennaio&lt;/date&gt;&lt;/pub-dates&gt;&lt;/dates&gt;&lt;urls&gt;&lt;/urls&gt;&lt;/record&gt;&lt;/Cite&gt;&lt;/EndNote&gt;</w:instrText>
      </w:r>
      <w:r w:rsidR="00F25B05" w:rsidRPr="00D9561B">
        <w:rPr>
          <w:sz w:val="24"/>
          <w:szCs w:val="24"/>
        </w:rPr>
        <w:fldChar w:fldCharType="separate"/>
      </w:r>
      <w:r w:rsidR="00F25B05" w:rsidRPr="00D9561B">
        <w:rPr>
          <w:sz w:val="24"/>
          <w:szCs w:val="24"/>
        </w:rPr>
        <w:t>(</w:t>
      </w:r>
      <w:hyperlink w:anchor="_ENREF_38" w:tooltip="Monti, 2012 #4391" w:history="1">
        <w:r w:rsidR="004B3627" w:rsidRPr="00D9561B">
          <w:rPr>
            <w:sz w:val="24"/>
            <w:szCs w:val="24"/>
          </w:rPr>
          <w:t>Monti 2012b</w:t>
        </w:r>
      </w:hyperlink>
      <w:r w:rsidR="00F25B05" w:rsidRPr="00D9561B">
        <w:rPr>
          <w:sz w:val="24"/>
          <w:szCs w:val="24"/>
        </w:rPr>
        <w:t>)</w:t>
      </w:r>
      <w:r w:rsidR="00F25B05" w:rsidRPr="00D9561B">
        <w:rPr>
          <w:sz w:val="24"/>
          <w:szCs w:val="24"/>
        </w:rPr>
        <w:fldChar w:fldCharType="end"/>
      </w:r>
      <w:r w:rsidR="0011392D" w:rsidRPr="00D9561B">
        <w:rPr>
          <w:sz w:val="24"/>
          <w:szCs w:val="24"/>
        </w:rPr>
        <w:t xml:space="preserve">. </w:t>
      </w:r>
      <w:r w:rsidR="00D53105" w:rsidRPr="00D9561B">
        <w:rPr>
          <w:sz w:val="24"/>
          <w:szCs w:val="24"/>
        </w:rPr>
        <w:t>At the same time, however</w:t>
      </w:r>
      <w:r w:rsidRPr="00D9561B">
        <w:rPr>
          <w:sz w:val="24"/>
          <w:szCs w:val="24"/>
        </w:rPr>
        <w:t xml:space="preserve">, </w:t>
      </w:r>
      <w:r w:rsidR="00CB7F6C" w:rsidRPr="00D9561B">
        <w:rPr>
          <w:sz w:val="24"/>
          <w:szCs w:val="24"/>
        </w:rPr>
        <w:t xml:space="preserve">the </w:t>
      </w:r>
      <w:r w:rsidRPr="00D9561B">
        <w:rPr>
          <w:sz w:val="24"/>
          <w:szCs w:val="24"/>
        </w:rPr>
        <w:t xml:space="preserve">terminology </w:t>
      </w:r>
      <w:r w:rsidR="00CB7F6C" w:rsidRPr="00D9561B">
        <w:rPr>
          <w:sz w:val="24"/>
          <w:szCs w:val="24"/>
        </w:rPr>
        <w:t xml:space="preserve">used by the cabinet members that led the negotiations </w:t>
      </w:r>
      <w:r w:rsidRPr="00D9561B">
        <w:rPr>
          <w:sz w:val="24"/>
          <w:szCs w:val="24"/>
        </w:rPr>
        <w:t xml:space="preserve">reveals that </w:t>
      </w:r>
      <w:r w:rsidR="008D2770" w:rsidRPr="00D9561B">
        <w:rPr>
          <w:sz w:val="24"/>
          <w:szCs w:val="24"/>
        </w:rPr>
        <w:t xml:space="preserve">there were serious concerns about the </w:t>
      </w:r>
      <w:r w:rsidR="00D075BF" w:rsidRPr="00D9561B">
        <w:rPr>
          <w:sz w:val="24"/>
          <w:szCs w:val="24"/>
        </w:rPr>
        <w:t>implications of</w:t>
      </w:r>
      <w:r w:rsidR="008D2770" w:rsidRPr="00D9561B">
        <w:rPr>
          <w:sz w:val="24"/>
          <w:szCs w:val="24"/>
        </w:rPr>
        <w:t xml:space="preserve"> enhanced discipline. </w:t>
      </w:r>
      <w:r w:rsidRPr="00D9561B">
        <w:rPr>
          <w:sz w:val="24"/>
          <w:szCs w:val="24"/>
        </w:rPr>
        <w:t xml:space="preserve">For </w:t>
      </w:r>
      <w:r w:rsidR="002026A3" w:rsidRPr="00D9561B">
        <w:rPr>
          <w:sz w:val="24"/>
          <w:szCs w:val="24"/>
        </w:rPr>
        <w:t>instance</w:t>
      </w:r>
      <w:r w:rsidR="00D53105" w:rsidRPr="00D9561B">
        <w:rPr>
          <w:sz w:val="24"/>
          <w:szCs w:val="24"/>
        </w:rPr>
        <w:t xml:space="preserve">, </w:t>
      </w:r>
      <w:r w:rsidRPr="00D9561B">
        <w:rPr>
          <w:sz w:val="24"/>
          <w:szCs w:val="24"/>
        </w:rPr>
        <w:t xml:space="preserve">in presenting </w:t>
      </w:r>
      <w:r w:rsidR="00DD29EB" w:rsidRPr="00D9561B">
        <w:rPr>
          <w:sz w:val="24"/>
          <w:szCs w:val="24"/>
        </w:rPr>
        <w:t xml:space="preserve">the economic policy choices of the </w:t>
      </w:r>
      <w:r w:rsidR="007C4428" w:rsidRPr="00D9561B">
        <w:rPr>
          <w:sz w:val="24"/>
          <w:szCs w:val="24"/>
        </w:rPr>
        <w:t>government</w:t>
      </w:r>
      <w:r w:rsidR="00D53105" w:rsidRPr="00D9561B">
        <w:rPr>
          <w:sz w:val="24"/>
          <w:szCs w:val="24"/>
        </w:rPr>
        <w:t xml:space="preserve">, Monti </w:t>
      </w:r>
      <w:r w:rsidR="00B93E41" w:rsidRPr="00D9561B">
        <w:rPr>
          <w:sz w:val="24"/>
          <w:szCs w:val="24"/>
        </w:rPr>
        <w:fldChar w:fldCharType="begin"/>
      </w:r>
      <w:r w:rsidR="00B93E41" w:rsidRPr="00D9561B">
        <w:rPr>
          <w:sz w:val="24"/>
          <w:szCs w:val="24"/>
        </w:rPr>
        <w:instrText xml:space="preserve"> ADDIN EN.CITE &lt;EndNote&gt;&lt;Cite ExcludeAuth="1"&gt;&lt;Author&gt;Monti&lt;/Author&gt;&lt;Year&gt;2012&lt;/Year&gt;&lt;RecNum&gt;4393&lt;/RecNum&gt;&lt;DisplayText&gt;(2012a)&lt;/DisplayText&gt;&lt;record&gt;&lt;rec-number&gt;4393&lt;/rec-number&gt;&lt;foreign-keys&gt;&lt;key app="EN" db-id="20r0s2z5trvxzwew5fwv52x4aw9zase2xeap"&gt;4393&lt;/key&gt;&lt;/foreign-keys&gt;&lt;ref-type name="Personal Communication"&gt;26&lt;/ref-type&gt;&lt;contributors&gt;&lt;authors&gt;&lt;author&gt;Mario Monti&lt;/author&gt;&lt;/authors&gt;&lt;/contributors&gt;&lt;titles&gt;&lt;title&gt;Discorso al Parlamento Europeo di Strasburgo&lt;/title&gt;&lt;/titles&gt;&lt;dates&gt;&lt;year&gt;2012&lt;/year&gt;&lt;pub-dates&gt;&lt;date&gt;15 febbraio&lt;/date&gt;&lt;/pub-dates&gt;&lt;/dates&gt;&lt;urls&gt;&lt;/urls&gt;&lt;/record&gt;&lt;/Cite&gt;&lt;/EndNote&gt;</w:instrText>
      </w:r>
      <w:r w:rsidR="00B93E41" w:rsidRPr="00D9561B">
        <w:rPr>
          <w:sz w:val="24"/>
          <w:szCs w:val="24"/>
        </w:rPr>
        <w:fldChar w:fldCharType="separate"/>
      </w:r>
      <w:r w:rsidR="00B93E41" w:rsidRPr="00D9561B">
        <w:rPr>
          <w:noProof/>
          <w:sz w:val="24"/>
          <w:szCs w:val="24"/>
        </w:rPr>
        <w:t>(</w:t>
      </w:r>
      <w:hyperlink w:anchor="_ENREF_37" w:tooltip="Monti, 2012 #4393" w:history="1">
        <w:r w:rsidR="004B3627" w:rsidRPr="00D9561B">
          <w:rPr>
            <w:noProof/>
            <w:sz w:val="24"/>
            <w:szCs w:val="24"/>
          </w:rPr>
          <w:t>2012a</w:t>
        </w:r>
      </w:hyperlink>
      <w:r w:rsidR="00B93E41" w:rsidRPr="00D9561B">
        <w:rPr>
          <w:noProof/>
          <w:sz w:val="24"/>
          <w:szCs w:val="24"/>
        </w:rPr>
        <w:t>)</w:t>
      </w:r>
      <w:r w:rsidR="00B93E41" w:rsidRPr="00D9561B">
        <w:rPr>
          <w:sz w:val="24"/>
          <w:szCs w:val="24"/>
        </w:rPr>
        <w:fldChar w:fldCharType="end"/>
      </w:r>
      <w:r w:rsidR="00D41A02" w:rsidRPr="00D9561B">
        <w:rPr>
          <w:sz w:val="24"/>
          <w:szCs w:val="24"/>
        </w:rPr>
        <w:t xml:space="preserve"> </w:t>
      </w:r>
      <w:r w:rsidR="00DD29EB" w:rsidRPr="00D9561B">
        <w:rPr>
          <w:sz w:val="24"/>
          <w:szCs w:val="24"/>
        </w:rPr>
        <w:t xml:space="preserve">described the fiscal obligations imposed on Italy as a </w:t>
      </w:r>
      <w:r w:rsidR="00D953B8" w:rsidRPr="00D9561B">
        <w:rPr>
          <w:sz w:val="24"/>
          <w:szCs w:val="24"/>
        </w:rPr>
        <w:t>“</w:t>
      </w:r>
      <w:r w:rsidR="00C57251" w:rsidRPr="00D9561B">
        <w:rPr>
          <w:sz w:val="24"/>
          <w:szCs w:val="24"/>
        </w:rPr>
        <w:t xml:space="preserve">very </w:t>
      </w:r>
      <w:r w:rsidR="0002169A" w:rsidRPr="00D9561B">
        <w:rPr>
          <w:sz w:val="24"/>
          <w:szCs w:val="24"/>
        </w:rPr>
        <w:t>tough</w:t>
      </w:r>
      <w:r w:rsidR="00C57251" w:rsidRPr="00D9561B">
        <w:rPr>
          <w:sz w:val="24"/>
          <w:szCs w:val="24"/>
        </w:rPr>
        <w:t xml:space="preserve"> constraint</w:t>
      </w:r>
      <w:r w:rsidR="00D953B8" w:rsidRPr="00D9561B">
        <w:rPr>
          <w:sz w:val="24"/>
          <w:szCs w:val="24"/>
        </w:rPr>
        <w:t xml:space="preserve">”. </w:t>
      </w:r>
      <w:r w:rsidR="00D53105" w:rsidRPr="00D9561B">
        <w:rPr>
          <w:sz w:val="24"/>
          <w:szCs w:val="24"/>
        </w:rPr>
        <w:t>The PM</w:t>
      </w:r>
      <w:r w:rsidR="00D953B8" w:rsidRPr="00D9561B">
        <w:rPr>
          <w:sz w:val="24"/>
          <w:szCs w:val="24"/>
        </w:rPr>
        <w:t xml:space="preserve"> </w:t>
      </w:r>
      <w:r w:rsidR="00F160B2" w:rsidRPr="00D9561B">
        <w:rPr>
          <w:sz w:val="24"/>
          <w:szCs w:val="24"/>
        </w:rPr>
        <w:t xml:space="preserve">even </w:t>
      </w:r>
      <w:r w:rsidR="00D953B8" w:rsidRPr="00D9561B">
        <w:rPr>
          <w:sz w:val="24"/>
          <w:szCs w:val="24"/>
        </w:rPr>
        <w:t xml:space="preserve">implicitly admits his reservations on the principles that underlie the </w:t>
      </w:r>
      <w:r w:rsidR="00D53105" w:rsidRPr="00D9561B">
        <w:rPr>
          <w:sz w:val="24"/>
          <w:szCs w:val="24"/>
        </w:rPr>
        <w:t xml:space="preserve">new </w:t>
      </w:r>
      <w:r w:rsidR="00D953B8" w:rsidRPr="00D9561B">
        <w:rPr>
          <w:sz w:val="24"/>
          <w:szCs w:val="24"/>
        </w:rPr>
        <w:t>Treaty</w:t>
      </w:r>
      <w:r w:rsidR="00F160B2" w:rsidRPr="00D9561B">
        <w:rPr>
          <w:sz w:val="24"/>
          <w:szCs w:val="24"/>
        </w:rPr>
        <w:t xml:space="preserve">. For instance, </w:t>
      </w:r>
      <w:r w:rsidR="001300C8" w:rsidRPr="00D9561B">
        <w:rPr>
          <w:sz w:val="24"/>
          <w:szCs w:val="24"/>
        </w:rPr>
        <w:t xml:space="preserve">discussing the </w:t>
      </w:r>
      <w:r w:rsidR="00DF6CBF" w:rsidRPr="00D9561B">
        <w:rPr>
          <w:sz w:val="24"/>
          <w:szCs w:val="24"/>
        </w:rPr>
        <w:t>path that led Italy to participate to the Fiscal Compact</w:t>
      </w:r>
      <w:r w:rsidR="001300C8" w:rsidRPr="00D9561B">
        <w:rPr>
          <w:sz w:val="24"/>
          <w:szCs w:val="24"/>
        </w:rPr>
        <w:t xml:space="preserve">, Monti </w:t>
      </w:r>
      <w:r w:rsidR="009D2F54" w:rsidRPr="00D9561B">
        <w:rPr>
          <w:sz w:val="24"/>
          <w:szCs w:val="24"/>
        </w:rPr>
        <w:fldChar w:fldCharType="begin"/>
      </w:r>
      <w:r w:rsidR="008747F0" w:rsidRPr="00D9561B">
        <w:rPr>
          <w:sz w:val="24"/>
          <w:szCs w:val="24"/>
        </w:rPr>
        <w:instrText xml:space="preserve"> ADDIN EN.CITE &lt;EndNote&gt;&lt;Cite ExcludeAuth="1"&gt;&lt;Author&gt;Monti&lt;/Author&gt;&lt;Year&gt;2012&lt;/Year&gt;&lt;RecNum&gt;4394&lt;/RecNum&gt;&lt;DisplayText&gt;(2012c)&lt;/DisplayText&gt;&lt;record&gt;&lt;rec-number&gt;4394&lt;/rec-number&gt;&lt;foreign-keys&gt;&lt;key app="EN" db-id="20r0s2z5trvxzwew5fwv52x4aw9zase2xeap"&gt;4394&lt;/key&gt;&lt;/foreign-keys&gt;&lt;ref-type name="Personal Communication"&gt;26&lt;/ref-type&gt;&lt;contributors&gt;&lt;authors&gt;&lt;author&gt;Mario Monti&lt;/author&gt;&lt;/authors&gt;&lt;secondary-authors&gt;&lt;author&gt;Villa Madama,&lt;/author&gt;&lt;/secondary-authors&gt;&lt;/contributors&gt;&lt;titles&gt;&lt;title&gt;Intervento alla conferenza &amp;quot;I protagonisti italiani all&amp;apos;estero&amp;quot;&lt;/title&gt;&lt;/titles&gt;&lt;dates&gt;&lt;year&gt;2012&lt;/year&gt;&lt;pub-dates&gt;&lt;date&gt;16 aprile&lt;/date&gt;&lt;/pub-dates&gt;&lt;/dates&gt;&lt;urls&gt;&lt;/urls&gt;&lt;/record&gt;&lt;/Cite&gt;&lt;/EndNote&gt;</w:instrText>
      </w:r>
      <w:r w:rsidR="009D2F54" w:rsidRPr="00D9561B">
        <w:rPr>
          <w:sz w:val="24"/>
          <w:szCs w:val="24"/>
        </w:rPr>
        <w:fldChar w:fldCharType="separate"/>
      </w:r>
      <w:r w:rsidR="00D41A02" w:rsidRPr="00D9561B">
        <w:rPr>
          <w:noProof/>
          <w:sz w:val="24"/>
          <w:szCs w:val="24"/>
        </w:rPr>
        <w:t>(</w:t>
      </w:r>
      <w:hyperlink w:anchor="_ENREF_39" w:tooltip="Monti, 2012 #4394" w:history="1">
        <w:r w:rsidR="004B3627" w:rsidRPr="00D9561B">
          <w:rPr>
            <w:noProof/>
            <w:sz w:val="24"/>
            <w:szCs w:val="24"/>
          </w:rPr>
          <w:t>2012c</w:t>
        </w:r>
      </w:hyperlink>
      <w:r w:rsidR="00D41A02" w:rsidRPr="00D9561B">
        <w:rPr>
          <w:noProof/>
          <w:sz w:val="24"/>
          <w:szCs w:val="24"/>
        </w:rPr>
        <w:t>)</w:t>
      </w:r>
      <w:r w:rsidR="009D2F54" w:rsidRPr="00D9561B">
        <w:rPr>
          <w:sz w:val="24"/>
          <w:szCs w:val="24"/>
        </w:rPr>
        <w:fldChar w:fldCharType="end"/>
      </w:r>
      <w:r w:rsidR="009D2F54" w:rsidRPr="00D9561B">
        <w:rPr>
          <w:sz w:val="24"/>
          <w:szCs w:val="24"/>
        </w:rPr>
        <w:t xml:space="preserve"> </w:t>
      </w:r>
      <w:r w:rsidR="001300C8" w:rsidRPr="00D9561B">
        <w:rPr>
          <w:sz w:val="24"/>
          <w:szCs w:val="24"/>
        </w:rPr>
        <w:t>observed</w:t>
      </w:r>
      <w:r w:rsidR="00F160B2" w:rsidRPr="00D9561B">
        <w:rPr>
          <w:sz w:val="24"/>
          <w:szCs w:val="24"/>
        </w:rPr>
        <w:t xml:space="preserve"> that</w:t>
      </w:r>
      <w:r w:rsidR="00D953B8" w:rsidRPr="00D9561B">
        <w:rPr>
          <w:sz w:val="24"/>
          <w:szCs w:val="24"/>
        </w:rPr>
        <w:t xml:space="preserve"> </w:t>
      </w:r>
      <w:r w:rsidR="00F160B2" w:rsidRPr="00D9561B">
        <w:rPr>
          <w:sz w:val="24"/>
          <w:szCs w:val="24"/>
        </w:rPr>
        <w:t>“</w:t>
      </w:r>
      <w:r w:rsidR="00AC0235" w:rsidRPr="00D9561B">
        <w:rPr>
          <w:sz w:val="24"/>
          <w:szCs w:val="24"/>
        </w:rPr>
        <w:t>whatever</w:t>
      </w:r>
      <w:r w:rsidR="00F160B2" w:rsidRPr="00D9561B">
        <w:rPr>
          <w:sz w:val="24"/>
          <w:szCs w:val="24"/>
        </w:rPr>
        <w:t xml:space="preserve"> the government’s thinking”, his cabinet nonetheless decided </w:t>
      </w:r>
      <w:r w:rsidR="00DF6CBF" w:rsidRPr="00D9561B">
        <w:rPr>
          <w:sz w:val="24"/>
          <w:szCs w:val="24"/>
        </w:rPr>
        <w:t>not call into ques</w:t>
      </w:r>
      <w:r w:rsidR="009D2F54" w:rsidRPr="00D9561B">
        <w:rPr>
          <w:sz w:val="24"/>
          <w:szCs w:val="24"/>
        </w:rPr>
        <w:t>tion the new rules that had been formulating at the EU level</w:t>
      </w:r>
      <w:r w:rsidR="00F160B2" w:rsidRPr="00D9561B">
        <w:rPr>
          <w:sz w:val="24"/>
          <w:szCs w:val="24"/>
        </w:rPr>
        <w:t xml:space="preserve"> – a statement that suggests that the </w:t>
      </w:r>
      <w:r w:rsidR="00E31967" w:rsidRPr="00D9561B">
        <w:rPr>
          <w:sz w:val="24"/>
          <w:szCs w:val="24"/>
        </w:rPr>
        <w:t>government</w:t>
      </w:r>
      <w:r w:rsidR="00F160B2" w:rsidRPr="00D9561B">
        <w:rPr>
          <w:sz w:val="24"/>
          <w:szCs w:val="24"/>
        </w:rPr>
        <w:t xml:space="preserve"> </w:t>
      </w:r>
      <w:r w:rsidR="00ED7458" w:rsidRPr="00D9561B">
        <w:rPr>
          <w:sz w:val="24"/>
          <w:szCs w:val="24"/>
        </w:rPr>
        <w:t xml:space="preserve">might have </w:t>
      </w:r>
      <w:r w:rsidR="008C522E" w:rsidRPr="00D9561B">
        <w:rPr>
          <w:sz w:val="24"/>
          <w:szCs w:val="24"/>
        </w:rPr>
        <w:t>had</w:t>
      </w:r>
      <w:r w:rsidR="00E31967" w:rsidRPr="00D9561B">
        <w:rPr>
          <w:sz w:val="24"/>
          <w:szCs w:val="24"/>
        </w:rPr>
        <w:t xml:space="preserve"> different views on the policy priorities to be followed</w:t>
      </w:r>
      <w:r w:rsidRPr="00D9561B">
        <w:rPr>
          <w:sz w:val="24"/>
          <w:szCs w:val="24"/>
        </w:rPr>
        <w:t>.</w:t>
      </w:r>
      <w:r w:rsidR="006E6837" w:rsidRPr="00D9561B">
        <w:rPr>
          <w:sz w:val="24"/>
          <w:szCs w:val="24"/>
        </w:rPr>
        <w:t xml:space="preserve"> </w:t>
      </w:r>
    </w:p>
    <w:p w14:paraId="1F4CC855" w14:textId="77777777" w:rsidR="00E4601D" w:rsidRDefault="00E4601D" w:rsidP="00E4601D">
      <w:pPr>
        <w:spacing w:line="360" w:lineRule="auto"/>
        <w:jc w:val="both"/>
        <w:rPr>
          <w:sz w:val="24"/>
          <w:szCs w:val="24"/>
        </w:rPr>
      </w:pPr>
    </w:p>
    <w:p w14:paraId="0A536B1D" w14:textId="7A2C80F3" w:rsidR="00A00122" w:rsidRPr="00D9561B" w:rsidRDefault="00757E0D" w:rsidP="00E4601D">
      <w:pPr>
        <w:spacing w:line="360" w:lineRule="auto"/>
        <w:jc w:val="both"/>
        <w:rPr>
          <w:sz w:val="24"/>
          <w:szCs w:val="24"/>
        </w:rPr>
      </w:pPr>
      <w:r w:rsidRPr="00D9561B">
        <w:rPr>
          <w:sz w:val="24"/>
          <w:szCs w:val="24"/>
        </w:rPr>
        <w:t xml:space="preserve">If the logic of the </w:t>
      </w:r>
      <w:r w:rsidR="00BA0AA0" w:rsidRPr="00BA0AA0">
        <w:rPr>
          <w:sz w:val="24"/>
          <w:szCs w:val="24"/>
        </w:rPr>
        <w:t>“external constraint”</w:t>
      </w:r>
      <w:r w:rsidR="00BA0AA0" w:rsidRPr="00D9561B">
        <w:rPr>
          <w:sz w:val="24"/>
          <w:szCs w:val="24"/>
        </w:rPr>
        <w:t xml:space="preserve"> </w:t>
      </w:r>
      <w:r w:rsidRPr="00D9561B">
        <w:rPr>
          <w:sz w:val="24"/>
          <w:szCs w:val="24"/>
        </w:rPr>
        <w:t>seem</w:t>
      </w:r>
      <w:r w:rsidR="00B076E3" w:rsidRPr="00D9561B">
        <w:rPr>
          <w:sz w:val="24"/>
          <w:szCs w:val="24"/>
        </w:rPr>
        <w:t>s</w:t>
      </w:r>
      <w:r w:rsidRPr="00D9561B">
        <w:rPr>
          <w:sz w:val="24"/>
          <w:szCs w:val="24"/>
        </w:rPr>
        <w:t xml:space="preserve"> not particularly </w:t>
      </w:r>
      <w:r w:rsidR="00AC0235" w:rsidRPr="00D9561B">
        <w:rPr>
          <w:sz w:val="24"/>
          <w:szCs w:val="24"/>
        </w:rPr>
        <w:t>influential to account for the Italian government’s support to the Fiscal Compact</w:t>
      </w:r>
      <w:r w:rsidRPr="00D9561B">
        <w:rPr>
          <w:sz w:val="24"/>
          <w:szCs w:val="24"/>
        </w:rPr>
        <w:t xml:space="preserve">, </w:t>
      </w:r>
      <w:r w:rsidR="00D54698" w:rsidRPr="00D9561B">
        <w:rPr>
          <w:sz w:val="24"/>
          <w:szCs w:val="24"/>
        </w:rPr>
        <w:t xml:space="preserve">the influence exerted by market pressures </w:t>
      </w:r>
      <w:r w:rsidR="00D53764" w:rsidRPr="00D9561B">
        <w:rPr>
          <w:sz w:val="24"/>
          <w:szCs w:val="24"/>
        </w:rPr>
        <w:t>is comparatively much</w:t>
      </w:r>
      <w:r w:rsidR="00790894" w:rsidRPr="00D9561B">
        <w:rPr>
          <w:sz w:val="24"/>
          <w:szCs w:val="24"/>
        </w:rPr>
        <w:t xml:space="preserve"> </w:t>
      </w:r>
      <w:r w:rsidR="00533BB0" w:rsidRPr="00D9561B">
        <w:rPr>
          <w:sz w:val="24"/>
          <w:szCs w:val="24"/>
        </w:rPr>
        <w:t>stronger</w:t>
      </w:r>
      <w:r w:rsidR="00D54698" w:rsidRPr="00D9561B">
        <w:rPr>
          <w:sz w:val="24"/>
          <w:szCs w:val="24"/>
        </w:rPr>
        <w:t xml:space="preserve">. Indeed, concerns about how markets </w:t>
      </w:r>
      <w:r w:rsidR="007C4428" w:rsidRPr="00D9561B">
        <w:rPr>
          <w:sz w:val="24"/>
          <w:szCs w:val="24"/>
        </w:rPr>
        <w:t>would</w:t>
      </w:r>
      <w:r w:rsidR="00D54698" w:rsidRPr="00D9561B">
        <w:rPr>
          <w:sz w:val="24"/>
          <w:szCs w:val="24"/>
        </w:rPr>
        <w:t xml:space="preserve"> react </w:t>
      </w:r>
      <w:r w:rsidR="00D53764" w:rsidRPr="00D9561B">
        <w:rPr>
          <w:sz w:val="24"/>
          <w:szCs w:val="24"/>
        </w:rPr>
        <w:t xml:space="preserve">(or over react) to a potential </w:t>
      </w:r>
      <w:r w:rsidR="00D54698" w:rsidRPr="00D9561B">
        <w:rPr>
          <w:sz w:val="24"/>
          <w:szCs w:val="24"/>
        </w:rPr>
        <w:t>disenga</w:t>
      </w:r>
      <w:r w:rsidR="007C4428" w:rsidRPr="00D9561B">
        <w:rPr>
          <w:sz w:val="24"/>
          <w:szCs w:val="24"/>
        </w:rPr>
        <w:t>ge</w:t>
      </w:r>
      <w:r w:rsidR="00D54698" w:rsidRPr="00D9561B">
        <w:rPr>
          <w:sz w:val="24"/>
          <w:szCs w:val="24"/>
        </w:rPr>
        <w:t xml:space="preserve">ment from the </w:t>
      </w:r>
      <w:r w:rsidR="007C4428" w:rsidRPr="00D9561B">
        <w:rPr>
          <w:sz w:val="24"/>
          <w:szCs w:val="24"/>
        </w:rPr>
        <w:t>Fiscal</w:t>
      </w:r>
      <w:r w:rsidR="00D54698" w:rsidRPr="00D9561B">
        <w:rPr>
          <w:sz w:val="24"/>
          <w:szCs w:val="24"/>
        </w:rPr>
        <w:t xml:space="preserve"> Compact surface </w:t>
      </w:r>
      <w:r w:rsidRPr="00D9561B">
        <w:rPr>
          <w:sz w:val="24"/>
          <w:szCs w:val="24"/>
        </w:rPr>
        <w:t>in the public pronouncement</w:t>
      </w:r>
      <w:r w:rsidR="00D54698" w:rsidRPr="00D9561B">
        <w:rPr>
          <w:sz w:val="24"/>
          <w:szCs w:val="24"/>
        </w:rPr>
        <w:t xml:space="preserve">s of cabinet members </w:t>
      </w:r>
      <w:r w:rsidR="00311550" w:rsidRPr="00D9561B">
        <w:rPr>
          <w:sz w:val="24"/>
          <w:szCs w:val="24"/>
        </w:rPr>
        <w:t>and</w:t>
      </w:r>
      <w:r w:rsidR="00D54698" w:rsidRPr="00D9561B">
        <w:rPr>
          <w:sz w:val="24"/>
          <w:szCs w:val="24"/>
        </w:rPr>
        <w:t xml:space="preserve">, much more explicitly, in </w:t>
      </w:r>
      <w:r w:rsidR="00D53764" w:rsidRPr="00D9561B">
        <w:rPr>
          <w:sz w:val="24"/>
          <w:szCs w:val="24"/>
        </w:rPr>
        <w:t>the</w:t>
      </w:r>
      <w:r w:rsidR="00D54698" w:rsidRPr="00D9561B">
        <w:rPr>
          <w:sz w:val="24"/>
          <w:szCs w:val="24"/>
        </w:rPr>
        <w:t xml:space="preserve"> interviews</w:t>
      </w:r>
      <w:r w:rsidR="0010206C" w:rsidRPr="00D9561B">
        <w:rPr>
          <w:sz w:val="24"/>
          <w:szCs w:val="24"/>
        </w:rPr>
        <w:t xml:space="preserve"> I conducted</w:t>
      </w:r>
      <w:r w:rsidR="008C522E" w:rsidRPr="00D9561B">
        <w:rPr>
          <w:sz w:val="24"/>
          <w:szCs w:val="24"/>
        </w:rPr>
        <w:t xml:space="preserve"> with the officials involved in the negotiations</w:t>
      </w:r>
      <w:r w:rsidR="00D54698" w:rsidRPr="00D9561B">
        <w:rPr>
          <w:sz w:val="24"/>
          <w:szCs w:val="24"/>
        </w:rPr>
        <w:t xml:space="preserve">. For </w:t>
      </w:r>
      <w:r w:rsidR="00B10BA2" w:rsidRPr="00D9561B">
        <w:rPr>
          <w:sz w:val="24"/>
          <w:szCs w:val="24"/>
        </w:rPr>
        <w:t>instance</w:t>
      </w:r>
      <w:r w:rsidR="00D54698" w:rsidRPr="00D9561B">
        <w:rPr>
          <w:sz w:val="24"/>
          <w:szCs w:val="24"/>
        </w:rPr>
        <w:t>, virtually a</w:t>
      </w:r>
      <w:r w:rsidRPr="00D9561B">
        <w:rPr>
          <w:sz w:val="24"/>
          <w:szCs w:val="24"/>
        </w:rPr>
        <w:t>ll interviewee</w:t>
      </w:r>
      <w:r w:rsidR="00D54698" w:rsidRPr="00D9561B">
        <w:rPr>
          <w:sz w:val="24"/>
          <w:szCs w:val="24"/>
        </w:rPr>
        <w:t xml:space="preserve">s </w:t>
      </w:r>
      <w:r w:rsidR="00B10BA2" w:rsidRPr="00D9561B">
        <w:rPr>
          <w:sz w:val="24"/>
          <w:szCs w:val="24"/>
        </w:rPr>
        <w:t xml:space="preserve">mentioned the severe constraints imposed </w:t>
      </w:r>
      <w:r w:rsidR="007F0D32" w:rsidRPr="00D9561B">
        <w:rPr>
          <w:sz w:val="24"/>
          <w:szCs w:val="24"/>
        </w:rPr>
        <w:t xml:space="preserve">on Italy </w:t>
      </w:r>
      <w:r w:rsidR="00B10BA2" w:rsidRPr="00D9561B">
        <w:rPr>
          <w:sz w:val="24"/>
          <w:szCs w:val="24"/>
        </w:rPr>
        <w:t>by</w:t>
      </w:r>
      <w:r w:rsidR="007F0D32" w:rsidRPr="00D9561B">
        <w:rPr>
          <w:sz w:val="24"/>
          <w:szCs w:val="24"/>
        </w:rPr>
        <w:t xml:space="preserve"> the escalation </w:t>
      </w:r>
      <w:r w:rsidR="008C522E" w:rsidRPr="00D9561B">
        <w:rPr>
          <w:sz w:val="24"/>
          <w:szCs w:val="24"/>
        </w:rPr>
        <w:t xml:space="preserve">of the </w:t>
      </w:r>
      <w:r w:rsidR="007F0D32" w:rsidRPr="00D9561B">
        <w:rPr>
          <w:sz w:val="24"/>
          <w:szCs w:val="24"/>
        </w:rPr>
        <w:t xml:space="preserve">financial </w:t>
      </w:r>
      <w:r w:rsidR="008C522E" w:rsidRPr="00D9561B">
        <w:rPr>
          <w:sz w:val="24"/>
          <w:szCs w:val="24"/>
        </w:rPr>
        <w:t xml:space="preserve">turmoil in the government debt market </w:t>
      </w:r>
      <w:r w:rsidR="007F0D32" w:rsidRPr="00D9561B">
        <w:rPr>
          <w:sz w:val="24"/>
          <w:szCs w:val="24"/>
        </w:rPr>
        <w:t>since the summer 2011</w:t>
      </w:r>
      <w:r w:rsidR="00B10BA2" w:rsidRPr="00D9561B">
        <w:rPr>
          <w:sz w:val="24"/>
          <w:szCs w:val="24"/>
        </w:rPr>
        <w:t xml:space="preserve">. </w:t>
      </w:r>
    </w:p>
    <w:p w14:paraId="5FAE1881" w14:textId="77777777" w:rsidR="00E4601D" w:rsidRDefault="00E4601D" w:rsidP="00E4601D">
      <w:pPr>
        <w:spacing w:line="360" w:lineRule="auto"/>
        <w:jc w:val="both"/>
        <w:rPr>
          <w:sz w:val="24"/>
          <w:szCs w:val="24"/>
        </w:rPr>
      </w:pPr>
    </w:p>
    <w:p w14:paraId="2E09EC2A" w14:textId="1EC5F800" w:rsidR="00A00122" w:rsidRPr="00D9561B" w:rsidRDefault="00757E0D" w:rsidP="00E4601D">
      <w:pPr>
        <w:spacing w:line="360" w:lineRule="auto"/>
        <w:jc w:val="both"/>
        <w:rPr>
          <w:sz w:val="24"/>
          <w:szCs w:val="24"/>
        </w:rPr>
      </w:pPr>
      <w:r w:rsidRPr="00D9561B">
        <w:rPr>
          <w:sz w:val="24"/>
          <w:szCs w:val="24"/>
        </w:rPr>
        <w:t xml:space="preserve">Similar concerns emerge in the </w:t>
      </w:r>
      <w:r w:rsidR="00B10BA2" w:rsidRPr="00D9561B">
        <w:rPr>
          <w:sz w:val="24"/>
          <w:szCs w:val="24"/>
        </w:rPr>
        <w:t xml:space="preserve">public </w:t>
      </w:r>
      <w:r w:rsidRPr="00D9561B">
        <w:rPr>
          <w:sz w:val="24"/>
          <w:szCs w:val="24"/>
        </w:rPr>
        <w:t xml:space="preserve">pronouncements </w:t>
      </w:r>
      <w:r w:rsidR="00B10BA2" w:rsidRPr="00D9561B">
        <w:rPr>
          <w:sz w:val="24"/>
          <w:szCs w:val="24"/>
        </w:rPr>
        <w:t xml:space="preserve">here analyzed – albeit </w:t>
      </w:r>
      <w:r w:rsidRPr="00D9561B">
        <w:rPr>
          <w:sz w:val="24"/>
          <w:szCs w:val="24"/>
        </w:rPr>
        <w:t xml:space="preserve">in a much more nuanced form </w:t>
      </w:r>
      <w:r w:rsidR="00B23D76" w:rsidRPr="00D9561B">
        <w:rPr>
          <w:sz w:val="24"/>
          <w:szCs w:val="24"/>
        </w:rPr>
        <w:t>t</w:t>
      </w:r>
      <w:r w:rsidR="00B10BA2" w:rsidRPr="00D9561B">
        <w:rPr>
          <w:sz w:val="24"/>
          <w:szCs w:val="24"/>
        </w:rPr>
        <w:t>han the one articulated in interviews (</w:t>
      </w:r>
      <w:r w:rsidRPr="00D9561B">
        <w:rPr>
          <w:sz w:val="24"/>
          <w:szCs w:val="24"/>
        </w:rPr>
        <w:t xml:space="preserve">and comprehensibly so </w:t>
      </w:r>
      <w:r w:rsidR="00B10BA2" w:rsidRPr="00D9561B">
        <w:rPr>
          <w:sz w:val="24"/>
          <w:szCs w:val="24"/>
        </w:rPr>
        <w:t>given that</w:t>
      </w:r>
      <w:r w:rsidRPr="00D9561B">
        <w:rPr>
          <w:sz w:val="24"/>
          <w:szCs w:val="24"/>
        </w:rPr>
        <w:t xml:space="preserve"> Italian policymakers were concerned about not alerting financial markets</w:t>
      </w:r>
      <w:r w:rsidR="00B10BA2" w:rsidRPr="00D9561B">
        <w:rPr>
          <w:sz w:val="24"/>
          <w:szCs w:val="24"/>
        </w:rPr>
        <w:t>)</w:t>
      </w:r>
      <w:r w:rsidRPr="00D9561B">
        <w:rPr>
          <w:sz w:val="24"/>
          <w:szCs w:val="24"/>
        </w:rPr>
        <w:t xml:space="preserve">. </w:t>
      </w:r>
      <w:r w:rsidR="007866BA" w:rsidRPr="00D9561B">
        <w:rPr>
          <w:sz w:val="24"/>
          <w:szCs w:val="24"/>
        </w:rPr>
        <w:t xml:space="preserve">For instance, </w:t>
      </w:r>
      <w:r w:rsidR="00F607EA" w:rsidRPr="00D9561B">
        <w:rPr>
          <w:sz w:val="24"/>
          <w:szCs w:val="24"/>
        </w:rPr>
        <w:t xml:space="preserve">Moavero </w:t>
      </w:r>
      <w:r w:rsidR="00F607EA" w:rsidRPr="00D9561B">
        <w:rPr>
          <w:sz w:val="24"/>
          <w:szCs w:val="24"/>
        </w:rPr>
        <w:fldChar w:fldCharType="begin"/>
      </w:r>
      <w:r w:rsidR="008747F0" w:rsidRPr="00D9561B">
        <w:rPr>
          <w:sz w:val="24"/>
          <w:szCs w:val="24"/>
        </w:rPr>
        <w:instrText xml:space="preserve"> ADDIN EN.CITE &lt;EndNote&gt;&lt;Cite ExcludeAuth="1"&gt;&lt;Author&gt;Moavero&lt;/Author&gt;&lt;Year&gt;2012&lt;/Year&gt;&lt;RecNum&gt;4409&lt;/RecNum&gt;&lt;Suffix&gt;`, 5&lt;/Suffix&gt;&lt;DisplayText&gt;(2012, 5)&lt;/DisplayText&gt;&lt;record&gt;&lt;rec-number&gt;4409&lt;/rec-number&gt;&lt;foreign-keys&gt;&lt;key app="EN" db-id="20r0s2z5trvxzwew5fwv52x4aw9zase2xeap"&gt;4409&lt;/key&gt;&lt;/foreign-keys&gt;&lt;ref-type name="Personal Communication"&gt;26&lt;/ref-type&gt;&lt;contributors&gt;&lt;authors&gt;&lt;author&gt;Enzo Milanesi Moavero&lt;/author&gt;&lt;/authors&gt;&lt;secondary-authors&gt;&lt;author&gt;Commissioni Riunite e Congiunte del Senato della Repubblica e della Camera dei Deputati,&lt;/author&gt;&lt;/secondary-authors&gt;&lt;/contributors&gt;&lt;titles&gt;&lt;title&gt;Comunicazioni del Ministro per gli Affari Europei sulle propsetive dei negoziati tra gli stati membri dell&amp;apos;Unione Europea relativamente al progetto di Trattato sulla Stabilità, il Coordinamento e la Governance nell&amp;apos;Unione Ecnomica e Monetaria (c.d. &amp;quot;Fiscal compact&amp;quot;)&lt;/title&gt;&lt;/titles&gt;&lt;dates&gt;&lt;year&gt;2012&lt;/year&gt;&lt;pub-dates&gt;&lt;date&gt;19 gennaio&lt;/date&gt;&lt;/pub-dates&gt;&lt;/dates&gt;&lt;urls&gt;&lt;/urls&gt;&lt;/record&gt;&lt;/Cite&gt;&lt;/EndNote&gt;</w:instrText>
      </w:r>
      <w:r w:rsidR="00F607EA" w:rsidRPr="00D9561B">
        <w:rPr>
          <w:sz w:val="24"/>
          <w:szCs w:val="24"/>
        </w:rPr>
        <w:fldChar w:fldCharType="separate"/>
      </w:r>
      <w:r w:rsidR="00F607EA" w:rsidRPr="00D9561B">
        <w:rPr>
          <w:noProof/>
          <w:sz w:val="24"/>
          <w:szCs w:val="24"/>
        </w:rPr>
        <w:t>(</w:t>
      </w:r>
      <w:hyperlink w:anchor="_ENREF_34" w:tooltip="Moavero, 2012 #4409" w:history="1">
        <w:r w:rsidR="004B3627" w:rsidRPr="00D9561B">
          <w:rPr>
            <w:noProof/>
            <w:sz w:val="24"/>
            <w:szCs w:val="24"/>
          </w:rPr>
          <w:t>2012, 5</w:t>
        </w:r>
      </w:hyperlink>
      <w:r w:rsidR="00F607EA" w:rsidRPr="00D9561B">
        <w:rPr>
          <w:noProof/>
          <w:sz w:val="24"/>
          <w:szCs w:val="24"/>
        </w:rPr>
        <w:t>)</w:t>
      </w:r>
      <w:r w:rsidR="00F607EA" w:rsidRPr="00D9561B">
        <w:rPr>
          <w:sz w:val="24"/>
          <w:szCs w:val="24"/>
        </w:rPr>
        <w:fldChar w:fldCharType="end"/>
      </w:r>
      <w:r w:rsidR="007866BA" w:rsidRPr="00D9561B">
        <w:rPr>
          <w:sz w:val="24"/>
          <w:szCs w:val="24"/>
        </w:rPr>
        <w:t xml:space="preserve"> justifies the </w:t>
      </w:r>
      <w:r w:rsidR="00F607EA" w:rsidRPr="00D9561B">
        <w:rPr>
          <w:sz w:val="24"/>
          <w:szCs w:val="24"/>
        </w:rPr>
        <w:t>government</w:t>
      </w:r>
      <w:r w:rsidR="007866BA" w:rsidRPr="00D9561B">
        <w:rPr>
          <w:sz w:val="24"/>
          <w:szCs w:val="24"/>
        </w:rPr>
        <w:t>’</w:t>
      </w:r>
      <w:r w:rsidR="00F607EA" w:rsidRPr="00D9561B">
        <w:rPr>
          <w:sz w:val="24"/>
          <w:szCs w:val="24"/>
        </w:rPr>
        <w:t>s</w:t>
      </w:r>
      <w:r w:rsidR="007866BA" w:rsidRPr="00D9561B">
        <w:rPr>
          <w:sz w:val="24"/>
          <w:szCs w:val="24"/>
        </w:rPr>
        <w:t xml:space="preserve"> embrace of</w:t>
      </w:r>
      <w:r w:rsidR="00533FDA" w:rsidRPr="00D9561B">
        <w:rPr>
          <w:sz w:val="24"/>
          <w:szCs w:val="24"/>
        </w:rPr>
        <w:t xml:space="preserve"> </w:t>
      </w:r>
      <w:r w:rsidR="00CA6EE3" w:rsidRPr="00D9561B">
        <w:rPr>
          <w:sz w:val="24"/>
          <w:szCs w:val="24"/>
        </w:rPr>
        <w:t xml:space="preserve">the new </w:t>
      </w:r>
      <w:r w:rsidR="0083609A" w:rsidRPr="00D9561B">
        <w:rPr>
          <w:sz w:val="24"/>
          <w:szCs w:val="24"/>
        </w:rPr>
        <w:t xml:space="preserve">fiscal </w:t>
      </w:r>
      <w:r w:rsidR="00ED7458" w:rsidRPr="00D9561B">
        <w:rPr>
          <w:sz w:val="24"/>
          <w:szCs w:val="24"/>
        </w:rPr>
        <w:t>rules</w:t>
      </w:r>
      <w:r w:rsidR="0083609A" w:rsidRPr="00D9561B">
        <w:rPr>
          <w:sz w:val="24"/>
          <w:szCs w:val="24"/>
        </w:rPr>
        <w:t xml:space="preserve"> by </w:t>
      </w:r>
      <w:r w:rsidR="0010206C" w:rsidRPr="00D9561B">
        <w:rPr>
          <w:sz w:val="24"/>
          <w:szCs w:val="24"/>
        </w:rPr>
        <w:t>appealing to</w:t>
      </w:r>
      <w:r w:rsidR="0083609A" w:rsidRPr="00D9561B">
        <w:rPr>
          <w:sz w:val="24"/>
          <w:szCs w:val="24"/>
        </w:rPr>
        <w:t xml:space="preserve"> “the extreme difficulty of the crisis that </w:t>
      </w:r>
      <w:r w:rsidR="00B553C1" w:rsidRPr="00D9561B">
        <w:rPr>
          <w:sz w:val="24"/>
          <w:szCs w:val="24"/>
        </w:rPr>
        <w:t>hinges on the country as a whole”</w:t>
      </w:r>
      <w:r w:rsidR="00F36B00" w:rsidRPr="00D9561B">
        <w:rPr>
          <w:sz w:val="24"/>
          <w:szCs w:val="24"/>
        </w:rPr>
        <w:t xml:space="preserve">. In other words, </w:t>
      </w:r>
      <w:r w:rsidR="009B4DF1" w:rsidRPr="00D9561B">
        <w:rPr>
          <w:sz w:val="24"/>
          <w:szCs w:val="24"/>
        </w:rPr>
        <w:t xml:space="preserve">government members felt that </w:t>
      </w:r>
      <w:r w:rsidR="00F36B00" w:rsidRPr="00D9561B">
        <w:rPr>
          <w:sz w:val="24"/>
          <w:szCs w:val="24"/>
        </w:rPr>
        <w:t>“the context is one in which we have to signal our adherence to rigor”</w:t>
      </w:r>
      <w:r w:rsidR="00E924AA" w:rsidRPr="00D9561B">
        <w:rPr>
          <w:sz w:val="24"/>
          <w:szCs w:val="24"/>
        </w:rPr>
        <w:t xml:space="preserve"> (Moavero 2012, 17)</w:t>
      </w:r>
      <w:r w:rsidR="006E4660" w:rsidRPr="00D9561B">
        <w:rPr>
          <w:sz w:val="24"/>
          <w:szCs w:val="24"/>
        </w:rPr>
        <w:t xml:space="preserve">. </w:t>
      </w:r>
      <w:r w:rsidR="00957E39" w:rsidRPr="00D9561B">
        <w:rPr>
          <w:sz w:val="24"/>
          <w:szCs w:val="24"/>
        </w:rPr>
        <w:t>Given this</w:t>
      </w:r>
      <w:r w:rsidR="0036507C" w:rsidRPr="00D9561B">
        <w:rPr>
          <w:sz w:val="24"/>
          <w:szCs w:val="24"/>
        </w:rPr>
        <w:t xml:space="preserve"> </w:t>
      </w:r>
      <w:r w:rsidR="00957E39" w:rsidRPr="00D9561B">
        <w:rPr>
          <w:sz w:val="24"/>
          <w:szCs w:val="24"/>
        </w:rPr>
        <w:t>“</w:t>
      </w:r>
      <w:r w:rsidR="0036507C" w:rsidRPr="00D9561B">
        <w:rPr>
          <w:sz w:val="24"/>
          <w:szCs w:val="24"/>
        </w:rPr>
        <w:t>vulnerable situation</w:t>
      </w:r>
      <w:r w:rsidR="00957E39" w:rsidRPr="00D9561B">
        <w:rPr>
          <w:sz w:val="24"/>
          <w:szCs w:val="24"/>
        </w:rPr>
        <w:t>” as Monti characterized it</w:t>
      </w:r>
      <w:r w:rsidR="0036507C" w:rsidRPr="00D9561B">
        <w:rPr>
          <w:sz w:val="24"/>
          <w:szCs w:val="24"/>
        </w:rPr>
        <w:t xml:space="preserve">, </w:t>
      </w:r>
      <w:r w:rsidR="00957E39" w:rsidRPr="00D9561B">
        <w:rPr>
          <w:sz w:val="24"/>
          <w:szCs w:val="24"/>
        </w:rPr>
        <w:t>“</w:t>
      </w:r>
      <w:r w:rsidR="0036507C" w:rsidRPr="00D9561B">
        <w:rPr>
          <w:sz w:val="24"/>
          <w:szCs w:val="24"/>
        </w:rPr>
        <w:t xml:space="preserve">we </w:t>
      </w:r>
      <w:r w:rsidR="00957E39" w:rsidRPr="00D9561B">
        <w:rPr>
          <w:sz w:val="24"/>
          <w:szCs w:val="24"/>
        </w:rPr>
        <w:t xml:space="preserve">[the </w:t>
      </w:r>
      <w:r w:rsidR="00977B8B" w:rsidRPr="00D9561B">
        <w:rPr>
          <w:sz w:val="24"/>
          <w:szCs w:val="24"/>
        </w:rPr>
        <w:t>Government</w:t>
      </w:r>
      <w:r w:rsidR="00957E39" w:rsidRPr="00D9561B">
        <w:rPr>
          <w:sz w:val="24"/>
          <w:szCs w:val="24"/>
        </w:rPr>
        <w:t xml:space="preserve">] </w:t>
      </w:r>
      <w:r w:rsidR="0036507C" w:rsidRPr="00D9561B">
        <w:rPr>
          <w:sz w:val="24"/>
          <w:szCs w:val="24"/>
        </w:rPr>
        <w:t xml:space="preserve">concluded </w:t>
      </w:r>
      <w:r w:rsidR="00873568" w:rsidRPr="00D9561B">
        <w:rPr>
          <w:sz w:val="24"/>
          <w:szCs w:val="24"/>
        </w:rPr>
        <w:t xml:space="preserve">not to call into question this objective [the objective of balanced budget] because doing otherwise would have provided the image of a country that </w:t>
      </w:r>
      <w:r w:rsidR="00957E39" w:rsidRPr="00D9561B">
        <w:rPr>
          <w:sz w:val="24"/>
          <w:szCs w:val="24"/>
        </w:rPr>
        <w:t>is not committed to fiscal discipline</w:t>
      </w:r>
      <w:r w:rsidR="00A773EF" w:rsidRPr="00D9561B">
        <w:rPr>
          <w:sz w:val="24"/>
          <w:szCs w:val="24"/>
        </w:rPr>
        <w:t xml:space="preserve">” </w:t>
      </w:r>
      <w:r w:rsidR="00A773EF" w:rsidRPr="00D9561B">
        <w:rPr>
          <w:sz w:val="24"/>
          <w:szCs w:val="24"/>
        </w:rPr>
        <w:fldChar w:fldCharType="begin"/>
      </w:r>
      <w:r w:rsidR="008747F0" w:rsidRPr="00D9561B">
        <w:rPr>
          <w:sz w:val="24"/>
          <w:szCs w:val="24"/>
        </w:rPr>
        <w:instrText xml:space="preserve"> ADDIN EN.CITE &lt;EndNote&gt;&lt;Cite&gt;&lt;Author&gt;Monti&lt;/Author&gt;&lt;Year&gt;2012&lt;/Year&gt;&lt;RecNum&gt;4394&lt;/RecNum&gt;&lt;DisplayText&gt;(Monti 2012c)&lt;/DisplayText&gt;&lt;record&gt;&lt;rec-number&gt;4394&lt;/rec-number&gt;&lt;foreign-keys&gt;&lt;key app="EN" db-id="20r0s2z5trvxzwew5fwv52x4aw9zase2xeap"&gt;4394&lt;/key&gt;&lt;/foreign-keys&gt;&lt;ref-type name="Personal Communication"&gt;26&lt;/ref-type&gt;&lt;contributors&gt;&lt;authors&gt;&lt;author&gt;Mario Monti&lt;/author&gt;&lt;/authors&gt;&lt;secondary-authors&gt;&lt;author&gt;Villa Madama,&lt;/author&gt;&lt;/secondary-authors&gt;&lt;/contributors&gt;&lt;titles&gt;&lt;title&gt;Intervento alla conferenza &amp;quot;I protagonisti italiani all&amp;apos;estero&amp;quot;&lt;/title&gt;&lt;/titles&gt;&lt;dates&gt;&lt;year&gt;2012&lt;/year&gt;&lt;pub-dates&gt;&lt;date&gt;16 aprile&lt;/date&gt;&lt;/pub-dates&gt;&lt;/dates&gt;&lt;urls&gt;&lt;/urls&gt;&lt;/record&gt;&lt;/Cite&gt;&lt;/EndNote&gt;</w:instrText>
      </w:r>
      <w:r w:rsidR="00A773EF" w:rsidRPr="00D9561B">
        <w:rPr>
          <w:sz w:val="24"/>
          <w:szCs w:val="24"/>
        </w:rPr>
        <w:fldChar w:fldCharType="separate"/>
      </w:r>
      <w:r w:rsidR="004022E9" w:rsidRPr="00D9561B">
        <w:rPr>
          <w:noProof/>
          <w:sz w:val="24"/>
          <w:szCs w:val="24"/>
        </w:rPr>
        <w:t>(</w:t>
      </w:r>
      <w:hyperlink w:anchor="_ENREF_39" w:tooltip="Monti, 2012 #4394" w:history="1">
        <w:r w:rsidR="004B3627" w:rsidRPr="00D9561B">
          <w:rPr>
            <w:noProof/>
            <w:sz w:val="24"/>
            <w:szCs w:val="24"/>
          </w:rPr>
          <w:t>Monti 2012c</w:t>
        </w:r>
      </w:hyperlink>
      <w:r w:rsidR="004022E9" w:rsidRPr="00D9561B">
        <w:rPr>
          <w:noProof/>
          <w:sz w:val="24"/>
          <w:szCs w:val="24"/>
        </w:rPr>
        <w:t>)</w:t>
      </w:r>
      <w:r w:rsidR="00A773EF" w:rsidRPr="00D9561B">
        <w:rPr>
          <w:sz w:val="24"/>
          <w:szCs w:val="24"/>
        </w:rPr>
        <w:fldChar w:fldCharType="end"/>
      </w:r>
      <w:r w:rsidR="007A592F" w:rsidRPr="00D9561B">
        <w:rPr>
          <w:sz w:val="24"/>
          <w:szCs w:val="24"/>
        </w:rPr>
        <w:t xml:space="preserve"> – a statement that implies the risks that would have followed if the country would not have complied</w:t>
      </w:r>
      <w:r w:rsidR="009374F9" w:rsidRPr="00D9561B">
        <w:rPr>
          <w:sz w:val="24"/>
          <w:szCs w:val="24"/>
        </w:rPr>
        <w:t xml:space="preserve"> with the presumed markets’ preferences for fiscal consolidation</w:t>
      </w:r>
      <w:r w:rsidR="00995F4E" w:rsidRPr="00D9561B">
        <w:rPr>
          <w:sz w:val="24"/>
          <w:szCs w:val="24"/>
        </w:rPr>
        <w:t xml:space="preserve">. A similar concern </w:t>
      </w:r>
      <w:r w:rsidR="0065306F" w:rsidRPr="00D9561B">
        <w:rPr>
          <w:sz w:val="24"/>
          <w:szCs w:val="24"/>
        </w:rPr>
        <w:t>can be detected in</w:t>
      </w:r>
      <w:r w:rsidR="00995F4E" w:rsidRPr="00D9561B">
        <w:rPr>
          <w:sz w:val="24"/>
          <w:szCs w:val="24"/>
        </w:rPr>
        <w:t xml:space="preserve"> the observation </w:t>
      </w:r>
      <w:r w:rsidR="006C381E" w:rsidRPr="00D9561B">
        <w:rPr>
          <w:sz w:val="24"/>
          <w:szCs w:val="24"/>
        </w:rPr>
        <w:t xml:space="preserve">that Italy had to sign into the Treaty because “it is necessary to project the image </w:t>
      </w:r>
      <w:r w:rsidR="006C381E" w:rsidRPr="00D9561B">
        <w:rPr>
          <w:sz w:val="24"/>
          <w:szCs w:val="24"/>
        </w:rPr>
        <w:lastRenderedPageBreak/>
        <w:t>of a mature country that accepts a necessary and reasonable discipline, in reality and in the appearances</w:t>
      </w:r>
      <w:r w:rsidR="00D052F9" w:rsidRPr="00D9561B">
        <w:rPr>
          <w:sz w:val="24"/>
          <w:szCs w:val="24"/>
        </w:rPr>
        <w:t xml:space="preserve">” </w:t>
      </w:r>
      <w:r w:rsidR="00952002" w:rsidRPr="00D9561B">
        <w:rPr>
          <w:sz w:val="24"/>
          <w:szCs w:val="24"/>
        </w:rPr>
        <w:fldChar w:fldCharType="begin"/>
      </w:r>
      <w:r w:rsidR="008747F0" w:rsidRPr="00D9561B">
        <w:rPr>
          <w:sz w:val="24"/>
          <w:szCs w:val="24"/>
        </w:rPr>
        <w:instrText xml:space="preserve"> ADDIN EN.CITE &lt;EndNote&gt;&lt;Cite&gt;&lt;Author&gt;Monti&lt;/Author&gt;&lt;Year&gt;2012&lt;/Year&gt;&lt;RecNum&gt;4391&lt;/RecNum&gt;&lt;DisplayText&gt;(Monti 2012b)&lt;/DisplayText&gt;&lt;record&gt;&lt;rec-number&gt;4391&lt;/rec-number&gt;&lt;foreign-keys&gt;&lt;key app="EN" db-id="20r0s2z5trvxzwew5fwv52x4aw9zase2xeap"&gt;4391&lt;/key&gt;&lt;/foreign-keys&gt;&lt;ref-type name="Personal Communication"&gt;26&lt;/ref-type&gt;&lt;contributors&gt;&lt;authors&gt;&lt;author&gt;Mario Monti&lt;/author&gt;&lt;/authors&gt;&lt;secondary-authors&gt;&lt;author&gt;Informativa alla Camera dei Deputati,&lt;/author&gt;&lt;/secondary-authors&gt;&lt;/contributors&gt;&lt;titles&gt;&lt;title&gt;Gli sviluppi recenti e le prospettive della politica europea&lt;/title&gt;&lt;/titles&gt;&lt;dates&gt;&lt;year&gt;2012&lt;/year&gt;&lt;pub-dates&gt;&lt;date&gt;12 gennaio&lt;/date&gt;&lt;/pub-dates&gt;&lt;/dates&gt;&lt;urls&gt;&lt;/urls&gt;&lt;/record&gt;&lt;/Cite&gt;&lt;/EndNote&gt;</w:instrText>
      </w:r>
      <w:r w:rsidR="00952002" w:rsidRPr="00D9561B">
        <w:rPr>
          <w:sz w:val="24"/>
          <w:szCs w:val="24"/>
        </w:rPr>
        <w:fldChar w:fldCharType="separate"/>
      </w:r>
      <w:r w:rsidR="004022E9" w:rsidRPr="00D9561B">
        <w:rPr>
          <w:noProof/>
          <w:sz w:val="24"/>
          <w:szCs w:val="24"/>
        </w:rPr>
        <w:t>(</w:t>
      </w:r>
      <w:hyperlink w:anchor="_ENREF_38" w:tooltip="Monti, 2012 #4391" w:history="1">
        <w:r w:rsidR="004B3627" w:rsidRPr="00D9561B">
          <w:rPr>
            <w:noProof/>
            <w:sz w:val="24"/>
            <w:szCs w:val="24"/>
          </w:rPr>
          <w:t>Monti 2012b</w:t>
        </w:r>
      </w:hyperlink>
      <w:r w:rsidR="004022E9" w:rsidRPr="00D9561B">
        <w:rPr>
          <w:noProof/>
          <w:sz w:val="24"/>
          <w:szCs w:val="24"/>
        </w:rPr>
        <w:t>)</w:t>
      </w:r>
      <w:r w:rsidR="00952002" w:rsidRPr="00D9561B">
        <w:rPr>
          <w:sz w:val="24"/>
          <w:szCs w:val="24"/>
        </w:rPr>
        <w:fldChar w:fldCharType="end"/>
      </w:r>
    </w:p>
    <w:p w14:paraId="34EEEC79" w14:textId="77777777" w:rsidR="00E4601D" w:rsidRDefault="00E4601D" w:rsidP="00E4601D">
      <w:pPr>
        <w:spacing w:line="360" w:lineRule="auto"/>
        <w:jc w:val="both"/>
        <w:rPr>
          <w:sz w:val="24"/>
          <w:szCs w:val="24"/>
        </w:rPr>
      </w:pPr>
    </w:p>
    <w:p w14:paraId="646A0207" w14:textId="5C64F2C8" w:rsidR="00A00122" w:rsidRPr="00D9561B" w:rsidRDefault="00757E0D" w:rsidP="00E4601D">
      <w:pPr>
        <w:spacing w:line="360" w:lineRule="auto"/>
        <w:jc w:val="both"/>
        <w:rPr>
          <w:sz w:val="24"/>
          <w:szCs w:val="24"/>
        </w:rPr>
      </w:pPr>
      <w:r w:rsidRPr="00D9561B">
        <w:rPr>
          <w:sz w:val="24"/>
          <w:szCs w:val="24"/>
        </w:rPr>
        <w:t xml:space="preserve">In short, </w:t>
      </w:r>
      <w:r w:rsidR="00F473F6" w:rsidRPr="00D9561B">
        <w:rPr>
          <w:sz w:val="24"/>
          <w:szCs w:val="24"/>
        </w:rPr>
        <w:t xml:space="preserve">the Italian government supported the Fiscal Compact mainly out of </w:t>
      </w:r>
      <w:r w:rsidR="00324813" w:rsidRPr="00D9561B">
        <w:rPr>
          <w:sz w:val="24"/>
          <w:szCs w:val="24"/>
        </w:rPr>
        <w:t xml:space="preserve">punishment </w:t>
      </w:r>
      <w:r w:rsidR="00610DAE" w:rsidRPr="00D9561B">
        <w:rPr>
          <w:sz w:val="24"/>
          <w:szCs w:val="24"/>
        </w:rPr>
        <w:t xml:space="preserve">fears of </w:t>
      </w:r>
      <w:r w:rsidR="00AF7583" w:rsidRPr="00D9561B">
        <w:rPr>
          <w:sz w:val="24"/>
          <w:szCs w:val="24"/>
        </w:rPr>
        <w:t>adverse market reactions.</w:t>
      </w:r>
      <w:r w:rsidR="00610DAE" w:rsidRPr="00D9561B">
        <w:rPr>
          <w:sz w:val="24"/>
          <w:szCs w:val="24"/>
        </w:rPr>
        <w:t xml:space="preserve"> </w:t>
      </w:r>
      <w:r w:rsidR="00426293" w:rsidRPr="00D9561B">
        <w:rPr>
          <w:sz w:val="24"/>
          <w:szCs w:val="24"/>
        </w:rPr>
        <w:t>The widespread</w:t>
      </w:r>
      <w:r w:rsidR="00155E64" w:rsidRPr="00D9561B">
        <w:rPr>
          <w:sz w:val="24"/>
          <w:szCs w:val="24"/>
        </w:rPr>
        <w:t xml:space="preserve"> perception of the country’s vulnerability</w:t>
      </w:r>
      <w:r w:rsidR="00426293" w:rsidRPr="00D9561B">
        <w:rPr>
          <w:sz w:val="24"/>
          <w:szCs w:val="24"/>
        </w:rPr>
        <w:t xml:space="preserve"> nurtured</w:t>
      </w:r>
      <w:r w:rsidR="00155E64" w:rsidRPr="00D9561B">
        <w:rPr>
          <w:sz w:val="24"/>
          <w:szCs w:val="24"/>
        </w:rPr>
        <w:t xml:space="preserve"> </w:t>
      </w:r>
      <w:r w:rsidR="00610DAE" w:rsidRPr="00D9561B">
        <w:rPr>
          <w:sz w:val="24"/>
          <w:szCs w:val="24"/>
        </w:rPr>
        <w:t>a</w:t>
      </w:r>
      <w:r w:rsidR="00370F1A" w:rsidRPr="00D9561B">
        <w:rPr>
          <w:sz w:val="24"/>
          <w:szCs w:val="24"/>
        </w:rPr>
        <w:t xml:space="preserve"> sort of “there-is-no-alternative” mindset</w:t>
      </w:r>
      <w:r w:rsidR="0065383E" w:rsidRPr="00D9561B">
        <w:rPr>
          <w:sz w:val="24"/>
          <w:szCs w:val="24"/>
        </w:rPr>
        <w:t xml:space="preserve"> that </w:t>
      </w:r>
      <w:r w:rsidR="00370F1A" w:rsidRPr="00D9561B">
        <w:rPr>
          <w:sz w:val="24"/>
          <w:szCs w:val="24"/>
        </w:rPr>
        <w:t>dominated po</w:t>
      </w:r>
      <w:r w:rsidR="00610DAE" w:rsidRPr="00D9561B">
        <w:rPr>
          <w:sz w:val="24"/>
          <w:szCs w:val="24"/>
        </w:rPr>
        <w:t xml:space="preserve">licymakers’ thinking </w:t>
      </w:r>
      <w:r w:rsidR="0065383E" w:rsidRPr="00D9561B">
        <w:rPr>
          <w:sz w:val="24"/>
          <w:szCs w:val="24"/>
        </w:rPr>
        <w:t>and led</w:t>
      </w:r>
      <w:r w:rsidR="00610DAE" w:rsidRPr="00D9561B">
        <w:rPr>
          <w:sz w:val="24"/>
          <w:szCs w:val="24"/>
        </w:rPr>
        <w:t xml:space="preserve"> them not to even conceive of the possibility of looking for alternative course</w:t>
      </w:r>
      <w:r w:rsidR="00DC2801" w:rsidRPr="00D9561B">
        <w:rPr>
          <w:sz w:val="24"/>
          <w:szCs w:val="24"/>
        </w:rPr>
        <w:t>s</w:t>
      </w:r>
      <w:r w:rsidR="00610DAE" w:rsidRPr="00D9561B">
        <w:rPr>
          <w:sz w:val="24"/>
          <w:szCs w:val="24"/>
        </w:rPr>
        <w:t xml:space="preserve"> of action</w:t>
      </w:r>
      <w:r w:rsidRPr="00D9561B">
        <w:rPr>
          <w:sz w:val="24"/>
          <w:szCs w:val="24"/>
        </w:rPr>
        <w:t xml:space="preserve">. </w:t>
      </w:r>
    </w:p>
    <w:p w14:paraId="4CF2AF1B" w14:textId="77777777" w:rsidR="00E4601D" w:rsidRDefault="00E4601D" w:rsidP="00E4601D">
      <w:pPr>
        <w:spacing w:line="360" w:lineRule="auto"/>
        <w:jc w:val="both"/>
        <w:rPr>
          <w:sz w:val="24"/>
          <w:szCs w:val="24"/>
        </w:rPr>
      </w:pPr>
    </w:p>
    <w:p w14:paraId="44EA2F4B" w14:textId="680A4358" w:rsidR="00222EAE" w:rsidRPr="00D9561B" w:rsidRDefault="000037A8" w:rsidP="00E4601D">
      <w:pPr>
        <w:spacing w:line="360" w:lineRule="auto"/>
        <w:jc w:val="both"/>
        <w:rPr>
          <w:sz w:val="24"/>
          <w:szCs w:val="24"/>
        </w:rPr>
      </w:pPr>
      <w:r w:rsidRPr="00D9561B">
        <w:rPr>
          <w:sz w:val="24"/>
          <w:szCs w:val="24"/>
        </w:rPr>
        <w:t xml:space="preserve">While the importance of </w:t>
      </w:r>
      <w:r w:rsidR="00610D85" w:rsidRPr="00D9561B">
        <w:rPr>
          <w:sz w:val="24"/>
          <w:szCs w:val="24"/>
        </w:rPr>
        <w:t>external</w:t>
      </w:r>
      <w:r w:rsidRPr="00D9561B">
        <w:rPr>
          <w:sz w:val="24"/>
          <w:szCs w:val="24"/>
        </w:rPr>
        <w:t xml:space="preserve"> pressures cannot be underestimated,</w:t>
      </w:r>
      <w:r w:rsidR="008F6CE6" w:rsidRPr="00D9561B">
        <w:rPr>
          <w:sz w:val="24"/>
          <w:szCs w:val="24"/>
        </w:rPr>
        <w:t xml:space="preserve"> a question can still be raised of why</w:t>
      </w:r>
      <w:r w:rsidR="00B93B3E" w:rsidRPr="00D9561B">
        <w:rPr>
          <w:sz w:val="24"/>
          <w:szCs w:val="24"/>
        </w:rPr>
        <w:t xml:space="preserve"> </w:t>
      </w:r>
      <w:r w:rsidR="0055668F" w:rsidRPr="00D9561B">
        <w:rPr>
          <w:sz w:val="24"/>
          <w:szCs w:val="24"/>
        </w:rPr>
        <w:t xml:space="preserve">policymakers came to perceive </w:t>
      </w:r>
      <w:r w:rsidR="00B93B3E" w:rsidRPr="00D9561B">
        <w:rPr>
          <w:sz w:val="24"/>
          <w:szCs w:val="24"/>
        </w:rPr>
        <w:t xml:space="preserve">market pressures </w:t>
      </w:r>
      <w:r w:rsidR="0055668F" w:rsidRPr="00D9561B">
        <w:rPr>
          <w:sz w:val="24"/>
          <w:szCs w:val="24"/>
        </w:rPr>
        <w:t>as so constraining</w:t>
      </w:r>
      <w:r w:rsidR="008330C2" w:rsidRPr="00D9561B">
        <w:rPr>
          <w:sz w:val="24"/>
          <w:szCs w:val="24"/>
        </w:rPr>
        <w:t>.</w:t>
      </w:r>
      <w:r w:rsidR="00B93B3E" w:rsidRPr="00D9561B">
        <w:rPr>
          <w:sz w:val="24"/>
          <w:szCs w:val="24"/>
        </w:rPr>
        <w:t xml:space="preserve"> </w:t>
      </w:r>
      <w:r w:rsidR="008330C2" w:rsidRPr="00D9561B">
        <w:rPr>
          <w:sz w:val="24"/>
          <w:szCs w:val="24"/>
        </w:rPr>
        <w:t xml:space="preserve">This </w:t>
      </w:r>
      <w:r w:rsidR="00DC2801" w:rsidRPr="00D9561B">
        <w:rPr>
          <w:sz w:val="24"/>
          <w:szCs w:val="24"/>
        </w:rPr>
        <w:t>question is particularly important</w:t>
      </w:r>
      <w:r w:rsidR="008330C2" w:rsidRPr="00D9561B">
        <w:rPr>
          <w:sz w:val="24"/>
          <w:szCs w:val="24"/>
        </w:rPr>
        <w:t xml:space="preserve"> if we take into consideration the pattern of </w:t>
      </w:r>
      <w:r w:rsidR="005B2AE3" w:rsidRPr="00D9561B">
        <w:rPr>
          <w:sz w:val="24"/>
          <w:szCs w:val="24"/>
        </w:rPr>
        <w:t>interest rate premiums on Italian government bonds</w:t>
      </w:r>
      <w:r w:rsidR="008330C2" w:rsidRPr="00D9561B">
        <w:rPr>
          <w:sz w:val="24"/>
          <w:szCs w:val="24"/>
        </w:rPr>
        <w:t xml:space="preserve">. </w:t>
      </w:r>
      <w:r w:rsidR="007A56F0" w:rsidRPr="00D9561B">
        <w:rPr>
          <w:sz w:val="24"/>
          <w:szCs w:val="24"/>
        </w:rPr>
        <w:t xml:space="preserve">After </w:t>
      </w:r>
      <w:r w:rsidR="009710C0" w:rsidRPr="00D9561B">
        <w:rPr>
          <w:sz w:val="24"/>
          <w:szCs w:val="24"/>
        </w:rPr>
        <w:t>reaching its</w:t>
      </w:r>
      <w:r w:rsidR="009D5158" w:rsidRPr="00D9561B">
        <w:rPr>
          <w:sz w:val="24"/>
          <w:szCs w:val="24"/>
        </w:rPr>
        <w:t xml:space="preserve"> peak between </w:t>
      </w:r>
      <w:r w:rsidR="007A56F0" w:rsidRPr="00D9561B">
        <w:rPr>
          <w:sz w:val="24"/>
          <w:szCs w:val="24"/>
        </w:rPr>
        <w:t xml:space="preserve">November </w:t>
      </w:r>
      <w:r w:rsidR="009D5158" w:rsidRPr="00D9561B">
        <w:rPr>
          <w:sz w:val="24"/>
          <w:szCs w:val="24"/>
        </w:rPr>
        <w:t>and early December 2011</w:t>
      </w:r>
      <w:r w:rsidR="007A56F0" w:rsidRPr="00D9561B">
        <w:rPr>
          <w:sz w:val="24"/>
          <w:szCs w:val="24"/>
        </w:rPr>
        <w:t xml:space="preserve">, </w:t>
      </w:r>
      <w:r w:rsidR="0096031F" w:rsidRPr="00D9561B">
        <w:rPr>
          <w:sz w:val="24"/>
          <w:szCs w:val="24"/>
        </w:rPr>
        <w:t xml:space="preserve">the </w:t>
      </w:r>
      <w:r w:rsidR="00C34EE1" w:rsidRPr="00D9561B">
        <w:rPr>
          <w:sz w:val="24"/>
          <w:szCs w:val="24"/>
        </w:rPr>
        <w:t>interest rate charged on the 10-year bond</w:t>
      </w:r>
      <w:r w:rsidR="009D5158" w:rsidRPr="00D9561B">
        <w:rPr>
          <w:sz w:val="24"/>
          <w:szCs w:val="24"/>
        </w:rPr>
        <w:t xml:space="preserve"> started declining – also because of the </w:t>
      </w:r>
      <w:r w:rsidR="009710C0" w:rsidRPr="00D9561B">
        <w:rPr>
          <w:sz w:val="24"/>
          <w:szCs w:val="24"/>
        </w:rPr>
        <w:t>E</w:t>
      </w:r>
      <w:r w:rsidR="006B30E9" w:rsidRPr="00D9561B">
        <w:rPr>
          <w:sz w:val="24"/>
          <w:szCs w:val="24"/>
        </w:rPr>
        <w:t>CB refinancing operations</w:t>
      </w:r>
      <w:r w:rsidR="00C25684" w:rsidRPr="00D9561B">
        <w:rPr>
          <w:sz w:val="24"/>
          <w:szCs w:val="24"/>
        </w:rPr>
        <w:t xml:space="preserve"> </w:t>
      </w:r>
      <w:r w:rsidR="00C25684" w:rsidRPr="00D9561B">
        <w:rPr>
          <w:sz w:val="24"/>
          <w:szCs w:val="24"/>
        </w:rPr>
        <w:fldChar w:fldCharType="begin"/>
      </w:r>
      <w:r w:rsidR="00C25684" w:rsidRPr="00D9561B">
        <w:rPr>
          <w:sz w:val="24"/>
          <w:szCs w:val="24"/>
        </w:rPr>
        <w:instrText xml:space="preserve"> ADDIN EN.CITE &lt;EndNote&gt;&lt;Cite&gt;&lt;Author&gt;Zoli&lt;/Author&gt;&lt;Year&gt;2013&lt;/Year&gt;&lt;RecNum&gt;4435&lt;/RecNum&gt;&lt;Prefix&gt;see also &lt;/Prefix&gt;&lt;DisplayText&gt;(see also Zoli 2013)&lt;/DisplayText&gt;&lt;record&gt;&lt;rec-number&gt;4435&lt;/rec-number&gt;&lt;foreign-keys&gt;&lt;key app="EN" db-id="20r0s2z5trvxzwew5fwv52x4aw9zase2xeap"&gt;4435&lt;/key&gt;&lt;/foreign-keys&gt;&lt;ref-type name="Journal Article"&gt;17&lt;/ref-type&gt;&lt;contributors&gt;&lt;authors&gt;&lt;author&gt;Edda Zoli&lt;/author&gt;&lt;/authors&gt;&lt;/contributors&gt;&lt;titles&gt;&lt;title&gt;Italian Sovereign Spreads: Their Determinants and Pass-through to Bank Funding Costs and Lending Conditions&lt;/title&gt;&lt;secondary-title&gt;IMF Working Paper, WP/13/84&lt;/secondary-title&gt;&lt;/titles&gt;&lt;periodical&gt;&lt;full-title&gt;IMF Working Paper, WP/13/84&lt;/full-title&gt;&lt;/periodical&gt;&lt;dates&gt;&lt;year&gt;2013&lt;/year&gt;&lt;/dates&gt;&lt;urls&gt;&lt;/urls&gt;&lt;/record&gt;&lt;/Cite&gt;&lt;/EndNote&gt;</w:instrText>
      </w:r>
      <w:r w:rsidR="00C25684" w:rsidRPr="00D9561B">
        <w:rPr>
          <w:sz w:val="24"/>
          <w:szCs w:val="24"/>
        </w:rPr>
        <w:fldChar w:fldCharType="separate"/>
      </w:r>
      <w:r w:rsidR="00C25684" w:rsidRPr="00D9561B">
        <w:rPr>
          <w:noProof/>
          <w:sz w:val="24"/>
          <w:szCs w:val="24"/>
        </w:rPr>
        <w:t>(</w:t>
      </w:r>
      <w:hyperlink w:anchor="_ENREF_55" w:tooltip="Zoli, 2013 #4435" w:history="1">
        <w:r w:rsidR="004B3627" w:rsidRPr="00D9561B">
          <w:rPr>
            <w:noProof/>
            <w:sz w:val="24"/>
            <w:szCs w:val="24"/>
          </w:rPr>
          <w:t>see also Zoli 2013</w:t>
        </w:r>
      </w:hyperlink>
      <w:r w:rsidR="00C25684" w:rsidRPr="00D9561B">
        <w:rPr>
          <w:noProof/>
          <w:sz w:val="24"/>
          <w:szCs w:val="24"/>
        </w:rPr>
        <w:t>)</w:t>
      </w:r>
      <w:r w:rsidR="00C25684" w:rsidRPr="00D9561B">
        <w:rPr>
          <w:sz w:val="24"/>
          <w:szCs w:val="24"/>
        </w:rPr>
        <w:fldChar w:fldCharType="end"/>
      </w:r>
      <w:r w:rsidR="007A56F0" w:rsidRPr="00D9561B">
        <w:rPr>
          <w:sz w:val="24"/>
          <w:szCs w:val="24"/>
        </w:rPr>
        <w:t>.</w:t>
      </w:r>
      <w:r w:rsidR="00DC2801" w:rsidRPr="00D9561B">
        <w:rPr>
          <w:sz w:val="24"/>
          <w:szCs w:val="24"/>
        </w:rPr>
        <w:t xml:space="preserve"> The Fiscal Compact was thus negotiated as markets were </w:t>
      </w:r>
      <w:r w:rsidR="00C34EE1" w:rsidRPr="00D9561B">
        <w:rPr>
          <w:sz w:val="24"/>
          <w:szCs w:val="24"/>
        </w:rPr>
        <w:t>giving signs of normalization</w:t>
      </w:r>
      <w:r w:rsidR="00C25684" w:rsidRPr="00D9561B">
        <w:rPr>
          <w:sz w:val="24"/>
          <w:szCs w:val="24"/>
        </w:rPr>
        <w:t>,</w:t>
      </w:r>
      <w:r w:rsidR="00654234" w:rsidRPr="00D9561B">
        <w:rPr>
          <w:sz w:val="24"/>
          <w:szCs w:val="24"/>
        </w:rPr>
        <w:t xml:space="preserve"> </w:t>
      </w:r>
      <w:r w:rsidR="00C34EE1" w:rsidRPr="00D9561B">
        <w:rPr>
          <w:sz w:val="24"/>
          <w:szCs w:val="24"/>
        </w:rPr>
        <w:t>albeit slowly and</w:t>
      </w:r>
      <w:r w:rsidR="00654234" w:rsidRPr="00D9561B">
        <w:rPr>
          <w:sz w:val="24"/>
          <w:szCs w:val="24"/>
        </w:rPr>
        <w:t xml:space="preserve"> </w:t>
      </w:r>
      <w:r w:rsidR="00CF3CCA" w:rsidRPr="00D9561B">
        <w:rPr>
          <w:sz w:val="24"/>
          <w:szCs w:val="24"/>
        </w:rPr>
        <w:t>temporarily</w:t>
      </w:r>
      <w:r w:rsidR="00DC2801" w:rsidRPr="00D9561B">
        <w:rPr>
          <w:sz w:val="24"/>
          <w:szCs w:val="24"/>
        </w:rPr>
        <w:t>.</w:t>
      </w:r>
    </w:p>
    <w:p w14:paraId="171FE76D" w14:textId="77777777" w:rsidR="00222EAE" w:rsidRPr="00D9561B" w:rsidRDefault="00222EAE" w:rsidP="002C09D2">
      <w:pPr>
        <w:spacing w:line="360" w:lineRule="auto"/>
        <w:jc w:val="both"/>
        <w:rPr>
          <w:sz w:val="24"/>
          <w:szCs w:val="24"/>
        </w:rPr>
      </w:pPr>
    </w:p>
    <w:p w14:paraId="5D956D97" w14:textId="77777777" w:rsidR="00510FD0" w:rsidRPr="00D9561B" w:rsidRDefault="00510FD0" w:rsidP="002C09D2">
      <w:pPr>
        <w:spacing w:line="360" w:lineRule="auto"/>
        <w:jc w:val="both"/>
        <w:rPr>
          <w:sz w:val="24"/>
          <w:szCs w:val="24"/>
        </w:rPr>
      </w:pPr>
    </w:p>
    <w:p w14:paraId="71BEE14C" w14:textId="77777777" w:rsidR="00F043EF" w:rsidRPr="00D9561B" w:rsidRDefault="00222EAE" w:rsidP="001C6EA0">
      <w:pPr>
        <w:spacing w:line="360" w:lineRule="auto"/>
        <w:jc w:val="center"/>
        <w:rPr>
          <w:b/>
          <w:sz w:val="24"/>
          <w:szCs w:val="24"/>
        </w:rPr>
      </w:pPr>
      <w:r w:rsidRPr="00D9561B">
        <w:rPr>
          <w:b/>
          <w:sz w:val="24"/>
          <w:szCs w:val="24"/>
        </w:rPr>
        <w:t xml:space="preserve">Figure 1. </w:t>
      </w:r>
    </w:p>
    <w:p w14:paraId="3DFE04B5" w14:textId="42D60FBA" w:rsidR="00222EAE" w:rsidRPr="00D9561B" w:rsidRDefault="0000152E" w:rsidP="001C6EA0">
      <w:pPr>
        <w:spacing w:line="360" w:lineRule="auto"/>
        <w:jc w:val="center"/>
        <w:rPr>
          <w:b/>
          <w:sz w:val="24"/>
          <w:szCs w:val="24"/>
        </w:rPr>
      </w:pPr>
      <w:r w:rsidRPr="00D9561B">
        <w:rPr>
          <w:b/>
          <w:sz w:val="24"/>
          <w:szCs w:val="24"/>
        </w:rPr>
        <w:t xml:space="preserve">Interest rate, </w:t>
      </w:r>
      <w:r w:rsidR="00C34EE1" w:rsidRPr="00D9561B">
        <w:rPr>
          <w:b/>
          <w:sz w:val="24"/>
          <w:szCs w:val="24"/>
        </w:rPr>
        <w:t>10-year</w:t>
      </w:r>
      <w:r w:rsidRPr="00D9561B">
        <w:rPr>
          <w:b/>
          <w:sz w:val="24"/>
          <w:szCs w:val="24"/>
        </w:rPr>
        <w:t xml:space="preserve"> Italian government bonds </w:t>
      </w:r>
      <w:r w:rsidR="00222EAE" w:rsidRPr="00D9561B">
        <w:rPr>
          <w:b/>
          <w:sz w:val="24"/>
          <w:szCs w:val="24"/>
        </w:rPr>
        <w:t>(</w:t>
      </w:r>
      <w:r w:rsidRPr="00D9561B">
        <w:rPr>
          <w:b/>
          <w:sz w:val="24"/>
          <w:szCs w:val="24"/>
        </w:rPr>
        <w:t xml:space="preserve">January </w:t>
      </w:r>
      <w:r w:rsidR="00AE426E" w:rsidRPr="00D9561B">
        <w:rPr>
          <w:b/>
          <w:sz w:val="24"/>
          <w:szCs w:val="24"/>
        </w:rPr>
        <w:t>2011-</w:t>
      </w:r>
      <w:r w:rsidRPr="00D9561B">
        <w:rPr>
          <w:b/>
          <w:sz w:val="24"/>
          <w:szCs w:val="24"/>
        </w:rPr>
        <w:t>December</w:t>
      </w:r>
      <w:r w:rsidR="00AE426E" w:rsidRPr="00D9561B">
        <w:rPr>
          <w:b/>
          <w:sz w:val="24"/>
          <w:szCs w:val="24"/>
        </w:rPr>
        <w:t xml:space="preserve"> 2012)</w:t>
      </w:r>
    </w:p>
    <w:p w14:paraId="4399F56E" w14:textId="77777777" w:rsidR="003240D8" w:rsidRPr="00D9561B" w:rsidRDefault="003240D8" w:rsidP="00995A87">
      <w:pPr>
        <w:spacing w:line="360" w:lineRule="auto"/>
        <w:jc w:val="center"/>
        <w:rPr>
          <w:b/>
          <w:sz w:val="24"/>
          <w:szCs w:val="24"/>
        </w:rPr>
      </w:pPr>
    </w:p>
    <w:p w14:paraId="04695A07" w14:textId="210902D8" w:rsidR="003240D8" w:rsidRPr="00D9561B" w:rsidRDefault="003240D8" w:rsidP="00995A87">
      <w:pPr>
        <w:spacing w:line="360" w:lineRule="auto"/>
        <w:jc w:val="center"/>
        <w:rPr>
          <w:b/>
          <w:sz w:val="24"/>
          <w:szCs w:val="24"/>
        </w:rPr>
      </w:pPr>
    </w:p>
    <w:p w14:paraId="550771DD" w14:textId="77777777" w:rsidR="00222EAE" w:rsidRPr="00D9561B" w:rsidRDefault="00222EAE" w:rsidP="002C09D2">
      <w:pPr>
        <w:spacing w:line="360" w:lineRule="auto"/>
        <w:jc w:val="both"/>
        <w:rPr>
          <w:sz w:val="24"/>
          <w:szCs w:val="24"/>
        </w:rPr>
      </w:pPr>
    </w:p>
    <w:p w14:paraId="4D62AD0B" w14:textId="77777777" w:rsidR="00510FD0" w:rsidRPr="00D9561B" w:rsidRDefault="00510FD0" w:rsidP="002C09D2">
      <w:pPr>
        <w:spacing w:line="360" w:lineRule="auto"/>
        <w:jc w:val="both"/>
        <w:rPr>
          <w:sz w:val="24"/>
          <w:szCs w:val="24"/>
        </w:rPr>
      </w:pPr>
    </w:p>
    <w:p w14:paraId="45A27A26" w14:textId="0B4D6FBF" w:rsidR="00D24398" w:rsidRPr="00D9561B" w:rsidRDefault="007A56F0" w:rsidP="003A0062">
      <w:pPr>
        <w:spacing w:line="360" w:lineRule="auto"/>
        <w:jc w:val="both"/>
        <w:rPr>
          <w:sz w:val="24"/>
          <w:szCs w:val="24"/>
        </w:rPr>
      </w:pPr>
      <w:r w:rsidRPr="00D9561B">
        <w:rPr>
          <w:sz w:val="24"/>
          <w:szCs w:val="24"/>
        </w:rPr>
        <w:t xml:space="preserve"> </w:t>
      </w:r>
      <w:r w:rsidR="00241DC1" w:rsidRPr="00D9561B">
        <w:rPr>
          <w:sz w:val="24"/>
          <w:szCs w:val="24"/>
        </w:rPr>
        <w:t xml:space="preserve">The question of the influence of market pressures on Italian policymakers is also interesting </w:t>
      </w:r>
      <w:r w:rsidR="00593FB0" w:rsidRPr="00D9561B">
        <w:rPr>
          <w:sz w:val="24"/>
          <w:szCs w:val="24"/>
        </w:rPr>
        <w:t>from a theoretical perspective</w:t>
      </w:r>
      <w:r w:rsidR="00241DC1" w:rsidRPr="00D9561B">
        <w:rPr>
          <w:sz w:val="24"/>
          <w:szCs w:val="24"/>
        </w:rPr>
        <w:t xml:space="preserve">. </w:t>
      </w:r>
      <w:r w:rsidR="005F0D0D" w:rsidRPr="00D9561B">
        <w:rPr>
          <w:sz w:val="24"/>
          <w:szCs w:val="24"/>
        </w:rPr>
        <w:t xml:space="preserve">Several studies on the impact of market pressures on domestic policymakers indicate that </w:t>
      </w:r>
      <w:r w:rsidR="006D043D" w:rsidRPr="00D9561B">
        <w:rPr>
          <w:sz w:val="24"/>
          <w:szCs w:val="24"/>
        </w:rPr>
        <w:t xml:space="preserve">these pressures do not act automatically but are often filtered by </w:t>
      </w:r>
      <w:r w:rsidR="00317457" w:rsidRPr="00D9561B">
        <w:rPr>
          <w:sz w:val="24"/>
          <w:szCs w:val="24"/>
        </w:rPr>
        <w:t xml:space="preserve">factors such as </w:t>
      </w:r>
      <w:r w:rsidR="006D043D" w:rsidRPr="00D9561B">
        <w:rPr>
          <w:sz w:val="24"/>
          <w:szCs w:val="24"/>
        </w:rPr>
        <w:t>partisans</w:t>
      </w:r>
      <w:r w:rsidR="00566FA9" w:rsidRPr="00D9561B">
        <w:rPr>
          <w:sz w:val="24"/>
          <w:szCs w:val="24"/>
        </w:rPr>
        <w:t xml:space="preserve">hip and the </w:t>
      </w:r>
      <w:r w:rsidR="00EA294F" w:rsidRPr="00D9561B">
        <w:rPr>
          <w:sz w:val="24"/>
          <w:szCs w:val="24"/>
        </w:rPr>
        <w:t>type of domestic coordination of economic activity</w:t>
      </w:r>
      <w:r w:rsidR="00B6782E" w:rsidRPr="00D9561B">
        <w:rPr>
          <w:sz w:val="24"/>
          <w:szCs w:val="24"/>
        </w:rPr>
        <w:t xml:space="preserve"> </w:t>
      </w:r>
      <w:r w:rsidR="00B6782E" w:rsidRPr="00D9561B">
        <w:rPr>
          <w:sz w:val="24"/>
          <w:szCs w:val="24"/>
        </w:rPr>
        <w:fldChar w:fldCharType="begin"/>
      </w:r>
      <w:r w:rsidR="00094261" w:rsidRPr="00D9561B">
        <w:rPr>
          <w:sz w:val="24"/>
          <w:szCs w:val="24"/>
        </w:rPr>
        <w:instrText xml:space="preserve"> ADDIN EN.CITE &lt;EndNote&gt;&lt;Cite&gt;&lt;Author&gt;Garrett&lt;/Author&gt;&lt;Year&gt;1998&lt;/Year&gt;&lt;RecNum&gt;2296&lt;/RecNum&gt;&lt;DisplayText&gt;(Garrett 1998; Garrett and Lange 1991)&lt;/DisplayText&gt;&lt;record&gt;&lt;rec-number&gt;2296&lt;/rec-number&gt;&lt;foreign-keys&gt;&lt;key app="EN" db-id="20r0s2z5trvxzwew5fwv52x4aw9zase2xeap"&gt;2296&lt;/key&gt;&lt;/foreign-keys&gt;&lt;ref-type name="Journal Article"&gt;17&lt;/ref-type&gt;&lt;contributors&gt;&lt;authors&gt;&lt;author&gt;Garrett, Geoffrey&lt;/author&gt;&lt;/authors&gt;&lt;/contributors&gt;&lt;titles&gt;&lt;title&gt;Global Markets and National Politics: Collision Course or Virtuous Circle? &lt;/title&gt;&lt;secondary-title&gt;International Organization&lt;/secondary-title&gt;&lt;/titles&gt;&lt;periodical&gt;&lt;full-title&gt;International Organization&lt;/full-title&gt;&lt;/periodical&gt;&lt;pages&gt;787-824&lt;/pages&gt;&lt;volume&gt;52&lt;/volume&gt;&lt;number&gt;4&lt;/number&gt;&lt;keywords&gt;&lt;keyword&gt;Firb&lt;/keyword&gt;&lt;/keywords&gt;&lt;dates&gt;&lt;year&gt;1998&lt;/year&gt;&lt;/dates&gt;&lt;urls&gt;&lt;/urls&gt;&lt;/record&gt;&lt;/Cite&gt;&lt;Cite&gt;&lt;Author&gt;Garrett&lt;/Author&gt;&lt;Year&gt;1991&lt;/Year&gt;&lt;RecNum&gt;4300&lt;/RecNum&gt;&lt;record&gt;&lt;rec-number&gt;4300&lt;/rec-number&gt;&lt;foreign-keys&gt;&lt;key app="EN" db-id="20r0s2z5trvxzwew5fwv52x4aw9zase2xeap"&gt;4300&lt;/key&gt;&lt;/foreign-keys&gt;&lt;ref-type name="Journal Article"&gt;17&lt;/ref-type&gt;&lt;contributors&gt;&lt;authors&gt;&lt;author&gt;Garrett, Geoffrey&lt;/author&gt;&lt;author&gt;Peter Lange&lt;/author&gt;&lt;/authors&gt;&lt;/contributors&gt;&lt;titles&gt;&lt;title&gt;Political Responses to Interdependence: What’s ‘‘Left’’ for the Left?&lt;/title&gt;&lt;secondary-title&gt;International  Organization&lt;/secondary-title&gt;&lt;/titles&gt;&lt;periodical&gt;&lt;full-title&gt;International  Organization&lt;/full-title&gt;&lt;/periodical&gt;&lt;pages&gt;539–64&lt;/pages&gt;&lt;volume&gt;45&lt;/volume&gt;&lt;number&gt;4&lt;/number&gt;&lt;dates&gt;&lt;year&gt;1991&lt;/year&gt;&lt;/dates&gt;&lt;urls&gt;&lt;/urls&gt;&lt;/record&gt;&lt;/Cite&gt;&lt;/EndNote&gt;</w:instrText>
      </w:r>
      <w:r w:rsidR="00B6782E" w:rsidRPr="00D9561B">
        <w:rPr>
          <w:sz w:val="24"/>
          <w:szCs w:val="24"/>
        </w:rPr>
        <w:fldChar w:fldCharType="separate"/>
      </w:r>
      <w:r w:rsidR="003F5D18" w:rsidRPr="00D9561B">
        <w:rPr>
          <w:noProof/>
          <w:sz w:val="24"/>
          <w:szCs w:val="24"/>
        </w:rPr>
        <w:t>(</w:t>
      </w:r>
      <w:hyperlink w:anchor="_ENREF_22" w:tooltip="Garrett, 1998 #2296" w:history="1">
        <w:r w:rsidR="004B3627" w:rsidRPr="00D9561B">
          <w:rPr>
            <w:noProof/>
            <w:sz w:val="24"/>
            <w:szCs w:val="24"/>
          </w:rPr>
          <w:t>Garrett 1998</w:t>
        </w:r>
      </w:hyperlink>
      <w:r w:rsidR="003F5D18" w:rsidRPr="00D9561B">
        <w:rPr>
          <w:noProof/>
          <w:sz w:val="24"/>
          <w:szCs w:val="24"/>
        </w:rPr>
        <w:t xml:space="preserve">; </w:t>
      </w:r>
      <w:hyperlink w:anchor="_ENREF_23" w:tooltip="Garrett, 1991 #4300" w:history="1">
        <w:r w:rsidR="004B3627" w:rsidRPr="00D9561B">
          <w:rPr>
            <w:noProof/>
            <w:sz w:val="24"/>
            <w:szCs w:val="24"/>
          </w:rPr>
          <w:t>Garrett and Lange 1991</w:t>
        </w:r>
      </w:hyperlink>
      <w:r w:rsidR="003F5D18" w:rsidRPr="00D9561B">
        <w:rPr>
          <w:noProof/>
          <w:sz w:val="24"/>
          <w:szCs w:val="24"/>
        </w:rPr>
        <w:t>)</w:t>
      </w:r>
      <w:r w:rsidR="00B6782E" w:rsidRPr="00D9561B">
        <w:rPr>
          <w:sz w:val="24"/>
          <w:szCs w:val="24"/>
        </w:rPr>
        <w:fldChar w:fldCharType="end"/>
      </w:r>
      <w:r w:rsidR="00A87F10" w:rsidRPr="00D9561B">
        <w:rPr>
          <w:sz w:val="24"/>
          <w:szCs w:val="24"/>
        </w:rPr>
        <w:t xml:space="preserve">, </w:t>
      </w:r>
      <w:r w:rsidR="00A87F10" w:rsidRPr="00D9561B">
        <w:rPr>
          <w:rFonts w:ascii="Times" w:hAnsi="Times" w:cs="Times"/>
          <w:sz w:val="24"/>
          <w:szCs w:val="24"/>
          <w:lang w:val="it-IT"/>
        </w:rPr>
        <w:t>national models of financial capitalism</w:t>
      </w:r>
      <w:r w:rsidR="003F5D18" w:rsidRPr="00D9561B">
        <w:rPr>
          <w:sz w:val="24"/>
          <w:szCs w:val="24"/>
        </w:rPr>
        <w:t xml:space="preserve"> </w:t>
      </w:r>
      <w:r w:rsidR="00A87F10" w:rsidRPr="00D9561B">
        <w:rPr>
          <w:sz w:val="24"/>
          <w:szCs w:val="24"/>
        </w:rPr>
        <w:fldChar w:fldCharType="begin"/>
      </w:r>
      <w:r w:rsidR="00A87F10" w:rsidRPr="00D9561B">
        <w:rPr>
          <w:sz w:val="24"/>
          <w:szCs w:val="24"/>
        </w:rPr>
        <w:instrText xml:space="preserve"> ADDIN EN.CITE &lt;EndNote&gt;&lt;Cite&gt;&lt;Author&gt;Moschella&lt;/Author&gt;&lt;Year&gt;2011&lt;/Year&gt;&lt;RecNum&gt;2132&lt;/RecNum&gt;&lt;DisplayText&gt;(Moschella 2011)&lt;/DisplayText&gt;&lt;record&gt;&lt;rec-number&gt;2132&lt;/rec-number&gt;&lt;foreign-keys&gt;&lt;key app="EN" db-id="20r0s2z5trvxzwew5fwv52x4aw9zase2xeap"&gt;2132&lt;/key&gt;&lt;/foreign-keys&gt;&lt;ref-type name="Journal Article"&gt;17&lt;/ref-type&gt;&lt;contributors&gt;&lt;authors&gt;&lt;author&gt;Manuela Moschella&lt;/author&gt;&lt;/authors&gt;&lt;/contributors&gt;&lt;titles&gt;&lt;title&gt;Different Varieties of Capitalism? British and Italian Policies in Response to the Sub-prime Crisis&lt;/title&gt;&lt;secondary-title&gt;Comparative European Politics&lt;/secondary-title&gt;&lt;/titles&gt;&lt;periodical&gt;&lt;full-title&gt;Comparative European Politics&lt;/full-title&gt;&lt;/periodical&gt;&lt;pages&gt;76-99&lt;/pages&gt;&lt;volume&gt;9&lt;/volume&gt;&lt;number&gt;1&lt;/number&gt;&lt;dates&gt;&lt;year&gt;2011&lt;/year&gt;&lt;/dates&gt;&lt;urls&gt;&lt;/urls&gt;&lt;/record&gt;&lt;/Cite&gt;&lt;/EndNote&gt;</w:instrText>
      </w:r>
      <w:r w:rsidR="00A87F10" w:rsidRPr="00D9561B">
        <w:rPr>
          <w:sz w:val="24"/>
          <w:szCs w:val="24"/>
        </w:rPr>
        <w:fldChar w:fldCharType="separate"/>
      </w:r>
      <w:r w:rsidR="00A87F10" w:rsidRPr="00D9561B">
        <w:rPr>
          <w:noProof/>
          <w:sz w:val="24"/>
          <w:szCs w:val="24"/>
        </w:rPr>
        <w:t>(</w:t>
      </w:r>
      <w:hyperlink w:anchor="_ENREF_42" w:tooltip="Moschella, 2011 #2132" w:history="1">
        <w:r w:rsidR="004B3627" w:rsidRPr="00D9561B">
          <w:rPr>
            <w:noProof/>
            <w:sz w:val="24"/>
            <w:szCs w:val="24"/>
          </w:rPr>
          <w:t>Moschella 2011</w:t>
        </w:r>
      </w:hyperlink>
      <w:r w:rsidR="00A87F10" w:rsidRPr="00D9561B">
        <w:rPr>
          <w:noProof/>
          <w:sz w:val="24"/>
          <w:szCs w:val="24"/>
        </w:rPr>
        <w:t>)</w:t>
      </w:r>
      <w:r w:rsidR="00A87F10" w:rsidRPr="00D9561B">
        <w:rPr>
          <w:sz w:val="24"/>
          <w:szCs w:val="24"/>
        </w:rPr>
        <w:fldChar w:fldCharType="end"/>
      </w:r>
      <w:r w:rsidR="00417ABF" w:rsidRPr="00D9561B">
        <w:rPr>
          <w:sz w:val="24"/>
          <w:szCs w:val="24"/>
        </w:rPr>
        <w:t xml:space="preserve">, and </w:t>
      </w:r>
      <w:r w:rsidR="00317457" w:rsidRPr="00D9561B">
        <w:rPr>
          <w:sz w:val="24"/>
          <w:szCs w:val="24"/>
        </w:rPr>
        <w:t xml:space="preserve"> </w:t>
      </w:r>
      <w:r w:rsidR="00695A34" w:rsidRPr="00D9561B">
        <w:rPr>
          <w:sz w:val="24"/>
          <w:szCs w:val="24"/>
        </w:rPr>
        <w:t xml:space="preserve">membership to </w:t>
      </w:r>
      <w:r w:rsidR="00317457" w:rsidRPr="00D9561B">
        <w:rPr>
          <w:sz w:val="24"/>
          <w:szCs w:val="24"/>
        </w:rPr>
        <w:t>international organizations</w:t>
      </w:r>
      <w:r w:rsidR="00695A34" w:rsidRPr="00D9561B">
        <w:rPr>
          <w:sz w:val="24"/>
          <w:szCs w:val="24"/>
        </w:rPr>
        <w:t xml:space="preserve"> </w:t>
      </w:r>
      <w:r w:rsidR="00695A34" w:rsidRPr="00D9561B">
        <w:rPr>
          <w:sz w:val="24"/>
          <w:szCs w:val="24"/>
        </w:rPr>
        <w:fldChar w:fldCharType="begin"/>
      </w:r>
      <w:r w:rsidR="00695A34" w:rsidRPr="00D9561B">
        <w:rPr>
          <w:sz w:val="24"/>
          <w:szCs w:val="24"/>
        </w:rPr>
        <w:instrText xml:space="preserve"> ADDIN EN.CITE &lt;EndNote&gt;&lt;Cite&gt;&lt;Author&gt;Gray&lt;/Author&gt;&lt;Year&gt;2009&lt;/Year&gt;&lt;RecNum&gt;4253&lt;/RecNum&gt;&lt;DisplayText&gt;(Gray 2009)&lt;/DisplayText&gt;&lt;record&gt;&lt;rec-number&gt;4253&lt;/rec-number&gt;&lt;foreign-keys&gt;&lt;key app="EN" db-id="20r0s2z5trvxzwew5fwv52x4aw9zase2xeap"&gt;4253&lt;/key&gt;&lt;/foreign-keys&gt;&lt;ref-type name="Journal Article"&gt;17&lt;/ref-type&gt;&lt;contributors&gt;&lt;authors&gt;&lt;author&gt;Gray, Julia&lt;/author&gt;&lt;/authors&gt;&lt;/contributors&gt;&lt;titles&gt;&lt;title&gt;International Organization as a Seal of Approval: European Union Accession and Investor Risk&lt;/title&gt;&lt;secondary-title&gt;American Journal of Political Science&lt;/secondary-title&gt;&lt;/titles&gt;&lt;periodical&gt;&lt;full-title&gt;American Journal of Political Science&lt;/full-title&gt;&lt;/periodical&gt;&lt;pages&gt;931-949&lt;/pages&gt;&lt;volume&gt;53&lt;/volume&gt;&lt;number&gt;4&lt;/number&gt;&lt;dates&gt;&lt;year&gt;2009&lt;/year&gt;&lt;/dates&gt;&lt;publisher&gt;Blackwell Publishing Inc&lt;/publisher&gt;&lt;isbn&gt;1540-5907&lt;/isbn&gt;&lt;urls&gt;&lt;related-urls&gt;&lt;url&gt;http://dx.doi.org/10.1111/j.1540-5907.2009.00409.x&lt;/url&gt;&lt;/related-urls&gt;&lt;/urls&gt;&lt;electronic-resource-num&gt;10.1111/j.1540-5907.2009.00409.x&lt;/electronic-resource-num&gt;&lt;/record&gt;&lt;/Cite&gt;&lt;/EndNote&gt;</w:instrText>
      </w:r>
      <w:r w:rsidR="00695A34" w:rsidRPr="00D9561B">
        <w:rPr>
          <w:sz w:val="24"/>
          <w:szCs w:val="24"/>
        </w:rPr>
        <w:fldChar w:fldCharType="separate"/>
      </w:r>
      <w:r w:rsidR="00695A34" w:rsidRPr="00D9561B">
        <w:rPr>
          <w:noProof/>
          <w:sz w:val="24"/>
          <w:szCs w:val="24"/>
        </w:rPr>
        <w:t>(</w:t>
      </w:r>
      <w:hyperlink w:anchor="_ENREF_25" w:tooltip="Gray, 2009 #4253" w:history="1">
        <w:r w:rsidR="004B3627" w:rsidRPr="00D9561B">
          <w:rPr>
            <w:noProof/>
            <w:sz w:val="24"/>
            <w:szCs w:val="24"/>
          </w:rPr>
          <w:t>Gray 2009</w:t>
        </w:r>
      </w:hyperlink>
      <w:r w:rsidR="00695A34" w:rsidRPr="00D9561B">
        <w:rPr>
          <w:noProof/>
          <w:sz w:val="24"/>
          <w:szCs w:val="24"/>
        </w:rPr>
        <w:t>)</w:t>
      </w:r>
      <w:r w:rsidR="00695A34" w:rsidRPr="00D9561B">
        <w:rPr>
          <w:sz w:val="24"/>
          <w:szCs w:val="24"/>
        </w:rPr>
        <w:fldChar w:fldCharType="end"/>
      </w:r>
      <w:r w:rsidR="00417ABF" w:rsidRPr="00D9561B">
        <w:rPr>
          <w:sz w:val="24"/>
          <w:szCs w:val="24"/>
        </w:rPr>
        <w:t xml:space="preserve"> among the others</w:t>
      </w:r>
      <w:r w:rsidR="00E50F0C" w:rsidRPr="00D9561B">
        <w:rPr>
          <w:sz w:val="24"/>
          <w:szCs w:val="24"/>
        </w:rPr>
        <w:t xml:space="preserve">. Hence, it is worth exploring whether Italian policymakers ceded to market pressures only </w:t>
      </w:r>
      <w:r w:rsidR="001364A5" w:rsidRPr="00D9561B">
        <w:rPr>
          <w:sz w:val="24"/>
          <w:szCs w:val="24"/>
        </w:rPr>
        <w:t>because</w:t>
      </w:r>
      <w:r w:rsidR="00E50F0C" w:rsidRPr="00D9561B">
        <w:rPr>
          <w:sz w:val="24"/>
          <w:szCs w:val="24"/>
        </w:rPr>
        <w:t xml:space="preserve"> of </w:t>
      </w:r>
      <w:r w:rsidR="001364A5" w:rsidRPr="00D9561B">
        <w:rPr>
          <w:sz w:val="24"/>
          <w:szCs w:val="24"/>
        </w:rPr>
        <w:t>potential punishment</w:t>
      </w:r>
      <w:r w:rsidR="00E50F0C" w:rsidRPr="00D9561B">
        <w:rPr>
          <w:sz w:val="24"/>
          <w:szCs w:val="24"/>
        </w:rPr>
        <w:t xml:space="preserve"> </w:t>
      </w:r>
      <w:r w:rsidR="008205B2" w:rsidRPr="00D9561B">
        <w:rPr>
          <w:sz w:val="24"/>
          <w:szCs w:val="24"/>
        </w:rPr>
        <w:t xml:space="preserve">costs </w:t>
      </w:r>
      <w:r w:rsidR="001364A5" w:rsidRPr="00D9561B">
        <w:rPr>
          <w:sz w:val="24"/>
          <w:szCs w:val="24"/>
        </w:rPr>
        <w:t>(</w:t>
      </w:r>
      <w:r w:rsidR="008205B2" w:rsidRPr="00D9561B">
        <w:rPr>
          <w:sz w:val="24"/>
          <w:szCs w:val="24"/>
        </w:rPr>
        <w:t xml:space="preserve">e.g. </w:t>
      </w:r>
      <w:r w:rsidR="001364A5" w:rsidRPr="00D9561B">
        <w:rPr>
          <w:sz w:val="24"/>
          <w:szCs w:val="24"/>
        </w:rPr>
        <w:t xml:space="preserve">increased interest rate on government bond yields) or because of the combination of other factors. </w:t>
      </w:r>
      <w:r w:rsidR="00E50F0C" w:rsidRPr="00D9561B">
        <w:rPr>
          <w:sz w:val="24"/>
          <w:szCs w:val="24"/>
        </w:rPr>
        <w:t xml:space="preserve"> </w:t>
      </w:r>
      <w:r w:rsidR="001364A5" w:rsidRPr="00D9561B">
        <w:rPr>
          <w:sz w:val="24"/>
          <w:szCs w:val="24"/>
        </w:rPr>
        <w:t>From this perspective</w:t>
      </w:r>
      <w:r w:rsidR="00BF637A" w:rsidRPr="00D9561B">
        <w:rPr>
          <w:sz w:val="24"/>
          <w:szCs w:val="24"/>
        </w:rPr>
        <w:t xml:space="preserve">, it is interesting to note that </w:t>
      </w:r>
      <w:r w:rsidR="00B27B86" w:rsidRPr="00D9561B">
        <w:rPr>
          <w:sz w:val="24"/>
          <w:szCs w:val="24"/>
        </w:rPr>
        <w:t>the public pronouncement</w:t>
      </w:r>
      <w:r w:rsidR="00EA488E" w:rsidRPr="00D9561B">
        <w:rPr>
          <w:sz w:val="24"/>
          <w:szCs w:val="24"/>
        </w:rPr>
        <w:t>s</w:t>
      </w:r>
      <w:r w:rsidR="00B27B86" w:rsidRPr="00D9561B">
        <w:rPr>
          <w:sz w:val="24"/>
          <w:szCs w:val="24"/>
        </w:rPr>
        <w:t xml:space="preserve"> </w:t>
      </w:r>
      <w:r w:rsidR="00D8396C" w:rsidRPr="00D9561B">
        <w:rPr>
          <w:sz w:val="24"/>
          <w:szCs w:val="24"/>
        </w:rPr>
        <w:t>here analyzed point to</w:t>
      </w:r>
      <w:r w:rsidR="00B27B86" w:rsidRPr="00D9561B">
        <w:rPr>
          <w:sz w:val="24"/>
          <w:szCs w:val="24"/>
        </w:rPr>
        <w:t xml:space="preserve"> three factors that might have acted in conjun</w:t>
      </w:r>
      <w:r w:rsidR="00AC7D63" w:rsidRPr="00D9561B">
        <w:rPr>
          <w:sz w:val="24"/>
          <w:szCs w:val="24"/>
        </w:rPr>
        <w:t>ction and reinforced the influence of market pressures</w:t>
      </w:r>
      <w:r w:rsidR="00B27B86" w:rsidRPr="00D9561B">
        <w:rPr>
          <w:sz w:val="24"/>
          <w:szCs w:val="24"/>
        </w:rPr>
        <w:t xml:space="preserve">. </w:t>
      </w:r>
      <w:r w:rsidR="00BA2F01" w:rsidRPr="00D9561B">
        <w:rPr>
          <w:sz w:val="24"/>
          <w:szCs w:val="24"/>
        </w:rPr>
        <w:lastRenderedPageBreak/>
        <w:t xml:space="preserve">In order words, punishment was not the only mechanism that </w:t>
      </w:r>
      <w:r w:rsidR="00D8396C" w:rsidRPr="00D9561B">
        <w:rPr>
          <w:sz w:val="24"/>
          <w:szCs w:val="24"/>
        </w:rPr>
        <w:t>allowed</w:t>
      </w:r>
      <w:r w:rsidR="00BA2F01" w:rsidRPr="00D9561B">
        <w:rPr>
          <w:sz w:val="24"/>
          <w:szCs w:val="24"/>
        </w:rPr>
        <w:t xml:space="preserve"> market</w:t>
      </w:r>
      <w:r w:rsidR="00222EAE" w:rsidRPr="00D9561B">
        <w:rPr>
          <w:sz w:val="24"/>
          <w:szCs w:val="24"/>
        </w:rPr>
        <w:t xml:space="preserve"> pressures </w:t>
      </w:r>
      <w:r w:rsidR="00D8396C" w:rsidRPr="00D9561B">
        <w:rPr>
          <w:sz w:val="24"/>
          <w:szCs w:val="24"/>
        </w:rPr>
        <w:t>to influence policymakers’ thinking and actions</w:t>
      </w:r>
      <w:r w:rsidR="002C09D2" w:rsidRPr="00D9561B">
        <w:rPr>
          <w:sz w:val="24"/>
          <w:szCs w:val="24"/>
        </w:rPr>
        <w:t xml:space="preserve">.  </w:t>
      </w:r>
    </w:p>
    <w:p w14:paraId="51A618A6" w14:textId="77777777" w:rsidR="00640423" w:rsidRPr="00D9561B" w:rsidRDefault="00640423" w:rsidP="003A0062">
      <w:pPr>
        <w:spacing w:line="360" w:lineRule="auto"/>
        <w:jc w:val="both"/>
        <w:rPr>
          <w:sz w:val="24"/>
          <w:szCs w:val="24"/>
        </w:rPr>
      </w:pPr>
    </w:p>
    <w:p w14:paraId="6DCD9835" w14:textId="620893D1" w:rsidR="002C09D2" w:rsidRPr="00D9561B" w:rsidRDefault="002C09D2" w:rsidP="002C09D2">
      <w:pPr>
        <w:pStyle w:val="Heading2"/>
        <w:rPr>
          <w:rFonts w:ascii="Times New Roman" w:hAnsi="Times New Roman" w:cs="Times New Roman"/>
          <w:b w:val="0"/>
          <w:i/>
          <w:color w:val="auto"/>
          <w:sz w:val="24"/>
          <w:szCs w:val="24"/>
        </w:rPr>
      </w:pPr>
      <w:r w:rsidRPr="00D9561B">
        <w:rPr>
          <w:rFonts w:ascii="Times New Roman" w:hAnsi="Times New Roman" w:cs="Times New Roman"/>
          <w:b w:val="0"/>
          <w:i/>
          <w:color w:val="auto"/>
          <w:sz w:val="24"/>
          <w:szCs w:val="24"/>
        </w:rPr>
        <w:t>Institutional constraints</w:t>
      </w:r>
    </w:p>
    <w:p w14:paraId="72839D83" w14:textId="77777777" w:rsidR="002C09D2" w:rsidRPr="00D9561B" w:rsidRDefault="002C09D2" w:rsidP="003A0062">
      <w:pPr>
        <w:spacing w:line="360" w:lineRule="auto"/>
        <w:jc w:val="both"/>
        <w:rPr>
          <w:sz w:val="24"/>
          <w:szCs w:val="24"/>
        </w:rPr>
      </w:pPr>
    </w:p>
    <w:p w14:paraId="0F509870" w14:textId="446AFEAE" w:rsidR="00A00122" w:rsidRPr="00D9561B" w:rsidRDefault="001833D8" w:rsidP="000D592E">
      <w:pPr>
        <w:spacing w:line="360" w:lineRule="auto"/>
        <w:jc w:val="both"/>
        <w:rPr>
          <w:sz w:val="24"/>
          <w:szCs w:val="24"/>
        </w:rPr>
      </w:pPr>
      <w:r w:rsidRPr="00D9561B">
        <w:rPr>
          <w:sz w:val="24"/>
          <w:szCs w:val="24"/>
        </w:rPr>
        <w:t xml:space="preserve">The first </w:t>
      </w:r>
      <w:r w:rsidR="00FB6B7E" w:rsidRPr="00D9561B">
        <w:rPr>
          <w:sz w:val="24"/>
          <w:szCs w:val="24"/>
        </w:rPr>
        <w:t>factor that combined with market pressures in shaping support for the Fiscal Compact</w:t>
      </w:r>
      <w:r w:rsidRPr="00D9561B">
        <w:rPr>
          <w:sz w:val="24"/>
          <w:szCs w:val="24"/>
        </w:rPr>
        <w:t xml:space="preserve"> is the recognition </w:t>
      </w:r>
      <w:r w:rsidR="00AC7D63" w:rsidRPr="00D9561B">
        <w:rPr>
          <w:sz w:val="24"/>
          <w:szCs w:val="24"/>
        </w:rPr>
        <w:t xml:space="preserve">of the institutional constraints in which Italy </w:t>
      </w:r>
      <w:r w:rsidR="00F35814" w:rsidRPr="00D9561B">
        <w:rPr>
          <w:sz w:val="24"/>
          <w:szCs w:val="24"/>
        </w:rPr>
        <w:t>was operating</w:t>
      </w:r>
      <w:r w:rsidR="00AC7D63" w:rsidRPr="00D9561B">
        <w:rPr>
          <w:sz w:val="24"/>
          <w:szCs w:val="24"/>
        </w:rPr>
        <w:t>.</w:t>
      </w:r>
      <w:r w:rsidRPr="00D9561B">
        <w:rPr>
          <w:sz w:val="24"/>
          <w:szCs w:val="24"/>
        </w:rPr>
        <w:t xml:space="preserve"> </w:t>
      </w:r>
      <w:r w:rsidR="00812505" w:rsidRPr="00D9561B">
        <w:rPr>
          <w:sz w:val="24"/>
          <w:szCs w:val="24"/>
        </w:rPr>
        <w:t xml:space="preserve">The </w:t>
      </w:r>
      <w:r w:rsidR="00640423" w:rsidRPr="00D9561B">
        <w:rPr>
          <w:sz w:val="24"/>
          <w:szCs w:val="24"/>
        </w:rPr>
        <w:t>major of these</w:t>
      </w:r>
      <w:r w:rsidR="00762A2C" w:rsidRPr="00D9561B">
        <w:rPr>
          <w:sz w:val="24"/>
          <w:szCs w:val="24"/>
        </w:rPr>
        <w:t xml:space="preserve"> constraint</w:t>
      </w:r>
      <w:r w:rsidR="00640423" w:rsidRPr="00D9561B">
        <w:rPr>
          <w:sz w:val="24"/>
          <w:szCs w:val="24"/>
        </w:rPr>
        <w:t>s</w:t>
      </w:r>
      <w:r w:rsidR="00762A2C" w:rsidRPr="00D9561B">
        <w:rPr>
          <w:sz w:val="24"/>
          <w:szCs w:val="24"/>
        </w:rPr>
        <w:t xml:space="preserve"> was the lack of a Eurozone crisis management framework at the time the Fiscal Compact was negotiated.</w:t>
      </w:r>
      <w:r w:rsidR="00400339" w:rsidRPr="00D9561B">
        <w:rPr>
          <w:rStyle w:val="FootnoteReference"/>
          <w:sz w:val="24"/>
          <w:szCs w:val="24"/>
        </w:rPr>
        <w:footnoteReference w:id="20"/>
      </w:r>
      <w:r w:rsidR="00762A2C" w:rsidRPr="00D9561B">
        <w:rPr>
          <w:sz w:val="24"/>
          <w:szCs w:val="24"/>
        </w:rPr>
        <w:t xml:space="preserve"> </w:t>
      </w:r>
      <w:r w:rsidR="00B84864" w:rsidRPr="00D9561B">
        <w:rPr>
          <w:sz w:val="24"/>
          <w:szCs w:val="24"/>
        </w:rPr>
        <w:t>The absence of</w:t>
      </w:r>
      <w:r w:rsidR="00762A2C" w:rsidRPr="00D9561B">
        <w:rPr>
          <w:sz w:val="24"/>
          <w:szCs w:val="24"/>
        </w:rPr>
        <w:t xml:space="preserve"> an official and</w:t>
      </w:r>
      <w:r w:rsidR="00F5720C" w:rsidRPr="00D9561B">
        <w:rPr>
          <w:sz w:val="24"/>
          <w:szCs w:val="24"/>
        </w:rPr>
        <w:t xml:space="preserve"> automatic insurance to defend</w:t>
      </w:r>
      <w:r w:rsidR="00762A2C" w:rsidRPr="00D9561B">
        <w:rPr>
          <w:sz w:val="24"/>
          <w:szCs w:val="24"/>
        </w:rPr>
        <w:t xml:space="preserve"> member state</w:t>
      </w:r>
      <w:r w:rsidR="00F5720C" w:rsidRPr="00D9561B">
        <w:rPr>
          <w:sz w:val="24"/>
          <w:szCs w:val="24"/>
        </w:rPr>
        <w:t>s</w:t>
      </w:r>
      <w:r w:rsidR="00B84864" w:rsidRPr="00D9561B">
        <w:rPr>
          <w:sz w:val="24"/>
          <w:szCs w:val="24"/>
        </w:rPr>
        <w:t xml:space="preserve"> from financial instability heightened the influence of market pressures </w:t>
      </w:r>
      <w:r w:rsidR="000B6BD2" w:rsidRPr="00D9561B">
        <w:rPr>
          <w:sz w:val="24"/>
          <w:szCs w:val="24"/>
        </w:rPr>
        <w:t>because it amplified</w:t>
      </w:r>
      <w:r w:rsidR="00B84864" w:rsidRPr="00D9561B">
        <w:rPr>
          <w:sz w:val="24"/>
          <w:szCs w:val="24"/>
        </w:rPr>
        <w:t xml:space="preserve"> the potential negative implications deriving from </w:t>
      </w:r>
      <w:r w:rsidR="00EF1BE2" w:rsidRPr="00D9561B">
        <w:rPr>
          <w:sz w:val="24"/>
          <w:szCs w:val="24"/>
        </w:rPr>
        <w:t xml:space="preserve">an adverse market reaction. </w:t>
      </w:r>
      <w:r w:rsidR="00D23B09" w:rsidRPr="00D9561B">
        <w:rPr>
          <w:sz w:val="24"/>
          <w:szCs w:val="24"/>
        </w:rPr>
        <w:t xml:space="preserve">Given this gap in the institutional architecture of the EMU, Italian policymakers </w:t>
      </w:r>
      <w:r w:rsidR="00201F82" w:rsidRPr="00D9561B">
        <w:rPr>
          <w:sz w:val="24"/>
          <w:szCs w:val="24"/>
        </w:rPr>
        <w:t>felt that Italy had to accede to the new Treaty</w:t>
      </w:r>
      <w:r w:rsidR="007B758E" w:rsidRPr="00D9561B">
        <w:rPr>
          <w:sz w:val="24"/>
          <w:szCs w:val="24"/>
        </w:rPr>
        <w:t xml:space="preserve"> </w:t>
      </w:r>
      <w:r w:rsidR="00812505" w:rsidRPr="00D9561B">
        <w:rPr>
          <w:sz w:val="24"/>
          <w:szCs w:val="24"/>
        </w:rPr>
        <w:t xml:space="preserve">if it wanted to extract a European insurance against the crisis. </w:t>
      </w:r>
      <w:r w:rsidR="00EA14E8" w:rsidRPr="00D9561B">
        <w:rPr>
          <w:sz w:val="24"/>
          <w:szCs w:val="24"/>
        </w:rPr>
        <w:t>Monti’s</w:t>
      </w:r>
      <w:r w:rsidR="00AD0D25" w:rsidRPr="00D9561B">
        <w:rPr>
          <w:sz w:val="24"/>
          <w:szCs w:val="24"/>
        </w:rPr>
        <w:t xml:space="preserve"> tes</w:t>
      </w:r>
      <w:r w:rsidR="00EA14E8" w:rsidRPr="00D9561B">
        <w:rPr>
          <w:sz w:val="24"/>
          <w:szCs w:val="24"/>
        </w:rPr>
        <w:t xml:space="preserve">timony before the Senate in January </w:t>
      </w:r>
      <w:r w:rsidR="004B3151" w:rsidRPr="00D9561B">
        <w:rPr>
          <w:sz w:val="24"/>
          <w:szCs w:val="24"/>
        </w:rPr>
        <w:t>p</w:t>
      </w:r>
      <w:r w:rsidR="00EA14E8" w:rsidRPr="00D9561B">
        <w:rPr>
          <w:sz w:val="24"/>
          <w:szCs w:val="24"/>
        </w:rPr>
        <w:t xml:space="preserve">rovides a glimpse into </w:t>
      </w:r>
      <w:r w:rsidR="004B3151" w:rsidRPr="00D9561B">
        <w:rPr>
          <w:sz w:val="24"/>
          <w:szCs w:val="24"/>
        </w:rPr>
        <w:t>the government</w:t>
      </w:r>
      <w:r w:rsidR="008205B2" w:rsidRPr="00D9561B">
        <w:rPr>
          <w:sz w:val="24"/>
          <w:szCs w:val="24"/>
        </w:rPr>
        <w:t>’s</w:t>
      </w:r>
      <w:r w:rsidR="004B3151" w:rsidRPr="00D9561B">
        <w:rPr>
          <w:sz w:val="24"/>
          <w:szCs w:val="24"/>
        </w:rPr>
        <w:t xml:space="preserve"> thinking on this issue. In particular, the PM informs </w:t>
      </w:r>
      <w:r w:rsidR="006F77A2" w:rsidRPr="00D9561B">
        <w:rPr>
          <w:sz w:val="24"/>
          <w:szCs w:val="24"/>
        </w:rPr>
        <w:t>domestic policymakers of the evolution of the EU negotiations pointing to the co-evolution of</w:t>
      </w:r>
      <w:r w:rsidR="004B3151" w:rsidRPr="00D9561B">
        <w:rPr>
          <w:sz w:val="24"/>
          <w:szCs w:val="24"/>
        </w:rPr>
        <w:t xml:space="preserve"> “three fundamental components</w:t>
      </w:r>
      <w:r w:rsidR="006F77A2" w:rsidRPr="00D9561B">
        <w:rPr>
          <w:sz w:val="24"/>
          <w:szCs w:val="24"/>
        </w:rPr>
        <w:t>”</w:t>
      </w:r>
      <w:r w:rsidR="004B3151" w:rsidRPr="00D9561B">
        <w:rPr>
          <w:sz w:val="24"/>
          <w:szCs w:val="24"/>
        </w:rPr>
        <w:t xml:space="preserve"> of </w:t>
      </w:r>
      <w:r w:rsidR="006F77A2" w:rsidRPr="00D9561B">
        <w:rPr>
          <w:sz w:val="24"/>
          <w:szCs w:val="24"/>
        </w:rPr>
        <w:t xml:space="preserve">the EU economic governance: namely </w:t>
      </w:r>
      <w:r w:rsidR="00A950B8" w:rsidRPr="00D9561B">
        <w:rPr>
          <w:sz w:val="24"/>
          <w:szCs w:val="24"/>
        </w:rPr>
        <w:t>the new fiscal rules but also the development of a European firewall (e</w:t>
      </w:r>
      <w:r w:rsidR="00E80526" w:rsidRPr="00D9561B">
        <w:rPr>
          <w:sz w:val="24"/>
          <w:szCs w:val="24"/>
        </w:rPr>
        <w:t>.</w:t>
      </w:r>
      <w:r w:rsidR="00A950B8" w:rsidRPr="00D9561B">
        <w:rPr>
          <w:sz w:val="24"/>
          <w:szCs w:val="24"/>
        </w:rPr>
        <w:t>g</w:t>
      </w:r>
      <w:r w:rsidR="00E80526" w:rsidRPr="00D9561B">
        <w:rPr>
          <w:sz w:val="24"/>
          <w:szCs w:val="24"/>
        </w:rPr>
        <w:t>.</w:t>
      </w:r>
      <w:r w:rsidR="00A950B8" w:rsidRPr="00D9561B">
        <w:rPr>
          <w:sz w:val="24"/>
          <w:szCs w:val="24"/>
        </w:rPr>
        <w:t xml:space="preserve"> the ESM) as well as the debate on the measures to support economic growth</w:t>
      </w:r>
      <w:r w:rsidR="003D3ABB" w:rsidRPr="00D9561B">
        <w:rPr>
          <w:sz w:val="24"/>
          <w:szCs w:val="24"/>
        </w:rPr>
        <w:t xml:space="preserve"> </w:t>
      </w:r>
      <w:r w:rsidR="003D3ABB" w:rsidRPr="00D9561B">
        <w:rPr>
          <w:sz w:val="24"/>
          <w:szCs w:val="24"/>
        </w:rPr>
        <w:fldChar w:fldCharType="begin"/>
      </w:r>
      <w:r w:rsidR="008747F0" w:rsidRPr="00D9561B">
        <w:rPr>
          <w:sz w:val="24"/>
          <w:szCs w:val="24"/>
        </w:rPr>
        <w:instrText xml:space="preserve"> ADDIN EN.CITE &lt;EndNote&gt;&lt;Cite&gt;&lt;Author&gt;Monti&lt;/Author&gt;&lt;Year&gt;2012&lt;/Year&gt;&lt;RecNum&gt;4392&lt;/RecNum&gt;&lt;DisplayText&gt;(Monti 2012e)&lt;/DisplayText&gt;&lt;record&gt;&lt;rec-number&gt;4392&lt;/rec-number&gt;&lt;foreign-keys&gt;&lt;key app="EN" db-id="20r0s2z5trvxzwew5fwv52x4aw9zase2xeap"&gt;4392&lt;/key&gt;&lt;/foreign-keys&gt;&lt;ref-type name="Personal Communication"&gt;26&lt;/ref-type&gt;&lt;contributors&gt;&lt;authors&gt;&lt;author&gt;Mario Monti&lt;/author&gt;&lt;/authors&gt;&lt;secondary-authors&gt;&lt;author&gt;Intervento in Senato,&lt;/author&gt;&lt;/secondary-authors&gt;&lt;/contributors&gt;&lt;titles&gt;&lt;title&gt;La politica europea&lt;/title&gt;&lt;/titles&gt;&lt;dates&gt;&lt;year&gt;2012&lt;/year&gt;&lt;pub-dates&gt;&lt;date&gt;25 gennaio&lt;/date&gt;&lt;/pub-dates&gt;&lt;/dates&gt;&lt;urls&gt;&lt;/urls&gt;&lt;/record&gt;&lt;/Cite&gt;&lt;/EndNote&gt;</w:instrText>
      </w:r>
      <w:r w:rsidR="003D3ABB" w:rsidRPr="00D9561B">
        <w:rPr>
          <w:sz w:val="24"/>
          <w:szCs w:val="24"/>
        </w:rPr>
        <w:fldChar w:fldCharType="separate"/>
      </w:r>
      <w:r w:rsidR="004022E9" w:rsidRPr="00D9561B">
        <w:rPr>
          <w:noProof/>
          <w:sz w:val="24"/>
          <w:szCs w:val="24"/>
        </w:rPr>
        <w:t>(</w:t>
      </w:r>
      <w:hyperlink w:anchor="_ENREF_41" w:tooltip="Monti, 2012 #4392" w:history="1">
        <w:r w:rsidR="004B3627" w:rsidRPr="00D9561B">
          <w:rPr>
            <w:noProof/>
            <w:sz w:val="24"/>
            <w:szCs w:val="24"/>
          </w:rPr>
          <w:t>Monti 2012e</w:t>
        </w:r>
      </w:hyperlink>
      <w:r w:rsidR="004022E9" w:rsidRPr="00D9561B">
        <w:rPr>
          <w:noProof/>
          <w:sz w:val="24"/>
          <w:szCs w:val="24"/>
        </w:rPr>
        <w:t>)</w:t>
      </w:r>
      <w:r w:rsidR="003D3ABB" w:rsidRPr="00D9561B">
        <w:rPr>
          <w:sz w:val="24"/>
          <w:szCs w:val="24"/>
        </w:rPr>
        <w:fldChar w:fldCharType="end"/>
      </w:r>
      <w:r w:rsidR="00A950B8" w:rsidRPr="00D9561B">
        <w:rPr>
          <w:sz w:val="24"/>
          <w:szCs w:val="24"/>
        </w:rPr>
        <w:t xml:space="preserve">. That </w:t>
      </w:r>
      <w:r w:rsidR="00A80B98" w:rsidRPr="00D9561B">
        <w:rPr>
          <w:sz w:val="24"/>
          <w:szCs w:val="24"/>
        </w:rPr>
        <w:t>adherence to the</w:t>
      </w:r>
      <w:r w:rsidR="00A950B8" w:rsidRPr="00D9561B">
        <w:rPr>
          <w:sz w:val="24"/>
          <w:szCs w:val="24"/>
        </w:rPr>
        <w:t xml:space="preserve"> fiscal rules was the necessary requisite to extract concessions on financial assistance </w:t>
      </w:r>
      <w:r w:rsidR="00A80B98" w:rsidRPr="00D9561B">
        <w:rPr>
          <w:sz w:val="24"/>
          <w:szCs w:val="24"/>
        </w:rPr>
        <w:t>can further be detected by the</w:t>
      </w:r>
      <w:r w:rsidR="00812505" w:rsidRPr="00D9561B">
        <w:rPr>
          <w:sz w:val="24"/>
          <w:szCs w:val="24"/>
        </w:rPr>
        <w:t xml:space="preserve"> </w:t>
      </w:r>
      <w:r w:rsidR="00A80B98" w:rsidRPr="00D9561B">
        <w:rPr>
          <w:sz w:val="24"/>
          <w:szCs w:val="24"/>
        </w:rPr>
        <w:t>Ita</w:t>
      </w:r>
      <w:r w:rsidR="00E80526" w:rsidRPr="00D9561B">
        <w:rPr>
          <w:sz w:val="24"/>
          <w:szCs w:val="24"/>
        </w:rPr>
        <w:t xml:space="preserve">lian negotiators’ insistence </w:t>
      </w:r>
      <w:r w:rsidR="00812505" w:rsidRPr="00D9561B">
        <w:rPr>
          <w:sz w:val="24"/>
          <w:szCs w:val="24"/>
        </w:rPr>
        <w:t xml:space="preserve">that </w:t>
      </w:r>
      <w:r w:rsidR="00E80526" w:rsidRPr="00D9561B">
        <w:rPr>
          <w:sz w:val="24"/>
          <w:szCs w:val="24"/>
        </w:rPr>
        <w:t>Treat</w:t>
      </w:r>
      <w:r w:rsidR="006076A2" w:rsidRPr="00D9561B">
        <w:rPr>
          <w:sz w:val="24"/>
          <w:szCs w:val="24"/>
        </w:rPr>
        <w:t>y</w:t>
      </w:r>
      <w:r w:rsidR="00E80526" w:rsidRPr="00D9561B">
        <w:rPr>
          <w:sz w:val="24"/>
          <w:szCs w:val="24"/>
        </w:rPr>
        <w:t xml:space="preserve"> </w:t>
      </w:r>
      <w:r w:rsidR="00812505" w:rsidRPr="00D9561B">
        <w:rPr>
          <w:sz w:val="24"/>
          <w:szCs w:val="24"/>
        </w:rPr>
        <w:t xml:space="preserve">negotiations </w:t>
      </w:r>
      <w:r w:rsidR="006076A2" w:rsidRPr="00D9561B">
        <w:rPr>
          <w:sz w:val="24"/>
          <w:szCs w:val="24"/>
        </w:rPr>
        <w:t>had to</w:t>
      </w:r>
      <w:r w:rsidR="00E80526" w:rsidRPr="00D9561B">
        <w:rPr>
          <w:sz w:val="24"/>
          <w:szCs w:val="24"/>
        </w:rPr>
        <w:t xml:space="preserve"> </w:t>
      </w:r>
      <w:r w:rsidR="00812505" w:rsidRPr="00D9561B">
        <w:rPr>
          <w:sz w:val="24"/>
          <w:szCs w:val="24"/>
        </w:rPr>
        <w:t>proceed in lock</w:t>
      </w:r>
      <w:r w:rsidR="00BB6DB9" w:rsidRPr="00D9561B">
        <w:rPr>
          <w:sz w:val="24"/>
          <w:szCs w:val="24"/>
        </w:rPr>
        <w:t xml:space="preserve"> steps with the one</w:t>
      </w:r>
      <w:r w:rsidR="00E80526" w:rsidRPr="00D9561B">
        <w:rPr>
          <w:sz w:val="24"/>
          <w:szCs w:val="24"/>
        </w:rPr>
        <w:t>s</w:t>
      </w:r>
      <w:r w:rsidR="00BB6DB9" w:rsidRPr="00D9561B">
        <w:rPr>
          <w:sz w:val="24"/>
          <w:szCs w:val="24"/>
        </w:rPr>
        <w:t xml:space="preserve"> on the ESM </w:t>
      </w:r>
      <w:r w:rsidR="00BB6DB9" w:rsidRPr="00D9561B">
        <w:rPr>
          <w:sz w:val="24"/>
          <w:szCs w:val="24"/>
        </w:rPr>
        <w:fldChar w:fldCharType="begin"/>
      </w:r>
      <w:r w:rsidR="008747F0" w:rsidRPr="00D9561B">
        <w:rPr>
          <w:sz w:val="24"/>
          <w:szCs w:val="24"/>
        </w:rPr>
        <w:instrText xml:space="preserve"> ADDIN EN.CITE &lt;EndNote&gt;&lt;Cite&gt;&lt;Author&gt;Moavero&lt;/Author&gt;&lt;Year&gt;2012&lt;/Year&gt;&lt;RecNum&gt;4409&lt;/RecNum&gt;&lt;Suffix&gt;`, 7&lt;/Suffix&gt;&lt;DisplayText&gt;(Moavero 2012, 7)&lt;/DisplayText&gt;&lt;record&gt;&lt;rec-number&gt;4409&lt;/rec-number&gt;&lt;foreign-keys&gt;&lt;key app="EN" db-id="20r0s2z5trvxzwew5fwv52x4aw9zase2xeap"&gt;4409&lt;/key&gt;&lt;/foreign-keys&gt;&lt;ref-type name="Personal Communication"&gt;26&lt;/ref-type&gt;&lt;contributors&gt;&lt;authors&gt;&lt;author&gt;Enzo Milanesi Moavero&lt;/author&gt;&lt;/authors&gt;&lt;secondary-authors&gt;&lt;author&gt;Commissioni Riunite e Congiunte del Senato della Repubblica e della Camera dei Deputati,&lt;/author&gt;&lt;/secondary-authors&gt;&lt;/contributors&gt;&lt;titles&gt;&lt;title&gt;Comunicazioni del Ministro per gli Affari Europei sulle propsetive dei negoziati tra gli stati membri dell&amp;apos;Unione Europea relativamente al progetto di Trattato sulla Stabilità, il Coordinamento e la Governance nell&amp;apos;Unione Ecnomica e Monetaria (c.d. &amp;quot;Fiscal compact&amp;quot;)&lt;/title&gt;&lt;/titles&gt;&lt;dates&gt;&lt;year&gt;2012&lt;/year&gt;&lt;pub-dates&gt;&lt;date&gt;19 gennaio&lt;/date&gt;&lt;/pub-dates&gt;&lt;/dates&gt;&lt;urls&gt;&lt;/urls&gt;&lt;/record&gt;&lt;/Cite&gt;&lt;/EndNote&gt;</w:instrText>
      </w:r>
      <w:r w:rsidR="00BB6DB9" w:rsidRPr="00D9561B">
        <w:rPr>
          <w:sz w:val="24"/>
          <w:szCs w:val="24"/>
        </w:rPr>
        <w:fldChar w:fldCharType="separate"/>
      </w:r>
      <w:r w:rsidR="004022E9" w:rsidRPr="00D9561B">
        <w:rPr>
          <w:noProof/>
          <w:sz w:val="24"/>
          <w:szCs w:val="24"/>
        </w:rPr>
        <w:t>(</w:t>
      </w:r>
      <w:hyperlink w:anchor="_ENREF_34" w:tooltip="Moavero, 2012 #4409" w:history="1">
        <w:r w:rsidR="004B3627" w:rsidRPr="00D9561B">
          <w:rPr>
            <w:noProof/>
            <w:sz w:val="24"/>
            <w:szCs w:val="24"/>
          </w:rPr>
          <w:t>Moavero 2012, 7</w:t>
        </w:r>
      </w:hyperlink>
      <w:r w:rsidR="004022E9" w:rsidRPr="00D9561B">
        <w:rPr>
          <w:noProof/>
          <w:sz w:val="24"/>
          <w:szCs w:val="24"/>
        </w:rPr>
        <w:t>)</w:t>
      </w:r>
      <w:r w:rsidR="00BB6DB9" w:rsidRPr="00D9561B">
        <w:rPr>
          <w:sz w:val="24"/>
          <w:szCs w:val="24"/>
        </w:rPr>
        <w:fldChar w:fldCharType="end"/>
      </w:r>
      <w:r w:rsidR="00812505" w:rsidRPr="00D9561B">
        <w:rPr>
          <w:sz w:val="24"/>
          <w:szCs w:val="24"/>
        </w:rPr>
        <w:t xml:space="preserve">. </w:t>
      </w:r>
    </w:p>
    <w:p w14:paraId="15346DC9" w14:textId="77777777" w:rsidR="00E4601D" w:rsidRDefault="00E4601D" w:rsidP="00E4601D">
      <w:pPr>
        <w:spacing w:line="360" w:lineRule="auto"/>
        <w:jc w:val="both"/>
        <w:rPr>
          <w:sz w:val="24"/>
          <w:szCs w:val="24"/>
        </w:rPr>
      </w:pPr>
    </w:p>
    <w:p w14:paraId="22C10AD5" w14:textId="1388A56A" w:rsidR="009E3007" w:rsidRPr="00D9561B" w:rsidRDefault="00FB6B7E" w:rsidP="00E4601D">
      <w:pPr>
        <w:spacing w:line="360" w:lineRule="auto"/>
        <w:jc w:val="both"/>
        <w:rPr>
          <w:sz w:val="24"/>
          <w:szCs w:val="24"/>
        </w:rPr>
      </w:pPr>
      <w:r w:rsidRPr="00D9561B">
        <w:rPr>
          <w:sz w:val="24"/>
          <w:szCs w:val="24"/>
        </w:rPr>
        <w:t xml:space="preserve">In addition to the gaps in the governance of the Eurozone, </w:t>
      </w:r>
      <w:r w:rsidR="006F600E" w:rsidRPr="00D9561B">
        <w:rPr>
          <w:sz w:val="24"/>
          <w:szCs w:val="24"/>
        </w:rPr>
        <w:t xml:space="preserve">the fiscal </w:t>
      </w:r>
      <w:r w:rsidR="00900F40" w:rsidRPr="00D9561B">
        <w:rPr>
          <w:sz w:val="24"/>
          <w:szCs w:val="24"/>
        </w:rPr>
        <w:t>rules</w:t>
      </w:r>
      <w:r w:rsidR="00615076" w:rsidRPr="00D9561B">
        <w:rPr>
          <w:sz w:val="24"/>
          <w:szCs w:val="24"/>
        </w:rPr>
        <w:t xml:space="preserve"> that underpin</w:t>
      </w:r>
      <w:r w:rsidR="006F600E" w:rsidRPr="00D9561B">
        <w:rPr>
          <w:sz w:val="24"/>
          <w:szCs w:val="24"/>
        </w:rPr>
        <w:t xml:space="preserve"> the functioning of the monetary union</w:t>
      </w:r>
      <w:r w:rsidR="0037511F" w:rsidRPr="00D9561B">
        <w:rPr>
          <w:sz w:val="24"/>
          <w:szCs w:val="24"/>
        </w:rPr>
        <w:t xml:space="preserve"> provided a further</w:t>
      </w:r>
      <w:r w:rsidR="00EC4834" w:rsidRPr="00D9561B">
        <w:rPr>
          <w:sz w:val="24"/>
          <w:szCs w:val="24"/>
        </w:rPr>
        <w:t xml:space="preserve"> motivation against the articulation of opposition to the Treaty</w:t>
      </w:r>
      <w:r w:rsidR="006F600E" w:rsidRPr="00D9561B">
        <w:rPr>
          <w:sz w:val="24"/>
          <w:szCs w:val="24"/>
        </w:rPr>
        <w:t>.</w:t>
      </w:r>
      <w:r w:rsidR="004D1E62" w:rsidRPr="00D9561B">
        <w:rPr>
          <w:sz w:val="24"/>
          <w:szCs w:val="24"/>
        </w:rPr>
        <w:t xml:space="preserve"> </w:t>
      </w:r>
      <w:r w:rsidR="00EC4834" w:rsidRPr="00D9561B">
        <w:rPr>
          <w:sz w:val="24"/>
          <w:szCs w:val="24"/>
        </w:rPr>
        <w:t>Indeed, t</w:t>
      </w:r>
      <w:r w:rsidR="00B02B6D" w:rsidRPr="00D9561B">
        <w:rPr>
          <w:sz w:val="24"/>
          <w:szCs w:val="24"/>
        </w:rPr>
        <w:t>he</w:t>
      </w:r>
      <w:r w:rsidR="004D1E62" w:rsidRPr="00D9561B">
        <w:rPr>
          <w:sz w:val="24"/>
          <w:szCs w:val="24"/>
        </w:rPr>
        <w:t xml:space="preserve"> </w:t>
      </w:r>
      <w:r w:rsidR="00022054" w:rsidRPr="00D9561B">
        <w:rPr>
          <w:sz w:val="24"/>
          <w:szCs w:val="24"/>
        </w:rPr>
        <w:t xml:space="preserve">Fiscal Compact </w:t>
      </w:r>
      <w:r w:rsidR="00B02B6D" w:rsidRPr="00D9561B">
        <w:rPr>
          <w:sz w:val="24"/>
          <w:szCs w:val="24"/>
        </w:rPr>
        <w:t xml:space="preserve">is part and parcel of </w:t>
      </w:r>
      <w:r w:rsidR="00CE33CA" w:rsidRPr="00D9561B">
        <w:rPr>
          <w:sz w:val="24"/>
          <w:szCs w:val="24"/>
        </w:rPr>
        <w:t xml:space="preserve">the broader </w:t>
      </w:r>
      <w:r w:rsidR="00B02B6D" w:rsidRPr="00D9561B">
        <w:rPr>
          <w:sz w:val="24"/>
          <w:szCs w:val="24"/>
        </w:rPr>
        <w:t>institutional mosaic</w:t>
      </w:r>
      <w:r w:rsidR="00CE33CA" w:rsidRPr="00D9561B">
        <w:rPr>
          <w:sz w:val="24"/>
          <w:szCs w:val="24"/>
        </w:rPr>
        <w:t xml:space="preserve"> centered on the SGP </w:t>
      </w:r>
      <w:r w:rsidR="00B02B6D" w:rsidRPr="00D9561B">
        <w:rPr>
          <w:sz w:val="24"/>
          <w:szCs w:val="24"/>
        </w:rPr>
        <w:t xml:space="preserve"> </w:t>
      </w:r>
      <w:r w:rsidR="00345638" w:rsidRPr="00D9561B">
        <w:rPr>
          <w:sz w:val="24"/>
          <w:szCs w:val="24"/>
        </w:rPr>
        <w:t xml:space="preserve">– </w:t>
      </w:r>
      <w:r w:rsidR="00D4360D" w:rsidRPr="00D9561B">
        <w:rPr>
          <w:sz w:val="24"/>
          <w:szCs w:val="24"/>
        </w:rPr>
        <w:t xml:space="preserve">in spite of the fact that the Treaty </w:t>
      </w:r>
      <w:r w:rsidR="00345638" w:rsidRPr="00D9561B">
        <w:rPr>
          <w:sz w:val="24"/>
          <w:szCs w:val="24"/>
        </w:rPr>
        <w:t xml:space="preserve">was </w:t>
      </w:r>
      <w:r w:rsidR="00D24398" w:rsidRPr="00D9561B">
        <w:rPr>
          <w:sz w:val="24"/>
          <w:szCs w:val="24"/>
        </w:rPr>
        <w:t>stipulated in the form of an intergovernmental treaty and thus beyond the EU legal framework</w:t>
      </w:r>
      <w:r w:rsidR="00022054" w:rsidRPr="00D9561B">
        <w:rPr>
          <w:sz w:val="24"/>
          <w:szCs w:val="24"/>
        </w:rPr>
        <w:t xml:space="preserve">. </w:t>
      </w:r>
      <w:r w:rsidR="00D4360D" w:rsidRPr="00D9561B">
        <w:rPr>
          <w:sz w:val="24"/>
          <w:szCs w:val="24"/>
        </w:rPr>
        <w:t>A</w:t>
      </w:r>
      <w:r w:rsidR="00B02B6D" w:rsidRPr="00D9561B">
        <w:rPr>
          <w:sz w:val="24"/>
          <w:szCs w:val="24"/>
        </w:rPr>
        <w:t xml:space="preserve">s discussed above, the Fiscal Compact builds on </w:t>
      </w:r>
      <w:r w:rsidR="00A2423F" w:rsidRPr="00D9561B">
        <w:rPr>
          <w:sz w:val="24"/>
          <w:szCs w:val="24"/>
        </w:rPr>
        <w:t xml:space="preserve">and reproduces </w:t>
      </w:r>
      <w:r w:rsidR="006076A2" w:rsidRPr="00D9561B">
        <w:rPr>
          <w:sz w:val="24"/>
          <w:szCs w:val="24"/>
        </w:rPr>
        <w:t xml:space="preserve">some </w:t>
      </w:r>
      <w:r w:rsidR="00B02B6D" w:rsidRPr="00D9561B">
        <w:rPr>
          <w:sz w:val="24"/>
          <w:szCs w:val="24"/>
        </w:rPr>
        <w:t>previous legislation</w:t>
      </w:r>
      <w:r w:rsidR="00900F40" w:rsidRPr="00D9561B">
        <w:rPr>
          <w:sz w:val="24"/>
          <w:szCs w:val="24"/>
        </w:rPr>
        <w:t xml:space="preserve"> </w:t>
      </w:r>
      <w:r w:rsidR="00A2423F" w:rsidRPr="00D9561B">
        <w:rPr>
          <w:sz w:val="24"/>
          <w:szCs w:val="24"/>
        </w:rPr>
        <w:t xml:space="preserve">on </w:t>
      </w:r>
      <w:r w:rsidR="000B2F11" w:rsidRPr="00D9561B">
        <w:rPr>
          <w:sz w:val="24"/>
          <w:szCs w:val="24"/>
        </w:rPr>
        <w:t>fiscal</w:t>
      </w:r>
      <w:r w:rsidR="00A2423F" w:rsidRPr="00D9561B">
        <w:rPr>
          <w:sz w:val="24"/>
          <w:szCs w:val="24"/>
        </w:rPr>
        <w:t xml:space="preserve"> </w:t>
      </w:r>
      <w:r w:rsidR="000B2F11" w:rsidRPr="00D9561B">
        <w:rPr>
          <w:sz w:val="24"/>
          <w:szCs w:val="24"/>
        </w:rPr>
        <w:t xml:space="preserve">policy </w:t>
      </w:r>
      <w:r w:rsidR="00A2423F" w:rsidRPr="00D9561B">
        <w:rPr>
          <w:sz w:val="24"/>
          <w:szCs w:val="24"/>
        </w:rPr>
        <w:t>coordination</w:t>
      </w:r>
      <w:r w:rsidR="000B2F11" w:rsidRPr="00D9561B">
        <w:rPr>
          <w:sz w:val="24"/>
          <w:szCs w:val="24"/>
        </w:rPr>
        <w:t xml:space="preserve"> among member states</w:t>
      </w:r>
      <w:r w:rsidR="00B02B6D" w:rsidRPr="00D9561B">
        <w:rPr>
          <w:sz w:val="24"/>
          <w:szCs w:val="24"/>
        </w:rPr>
        <w:t xml:space="preserve">. </w:t>
      </w:r>
      <w:r w:rsidR="00900F40" w:rsidRPr="00D9561B">
        <w:rPr>
          <w:sz w:val="24"/>
          <w:szCs w:val="24"/>
        </w:rPr>
        <w:t xml:space="preserve">The </w:t>
      </w:r>
      <w:r w:rsidR="00D4360D" w:rsidRPr="00D9561B">
        <w:rPr>
          <w:sz w:val="24"/>
          <w:szCs w:val="24"/>
        </w:rPr>
        <w:t>existence of fiscal</w:t>
      </w:r>
      <w:r w:rsidR="00900F40" w:rsidRPr="00D9561B">
        <w:rPr>
          <w:sz w:val="24"/>
          <w:szCs w:val="24"/>
        </w:rPr>
        <w:t xml:space="preserve"> rules </w:t>
      </w:r>
      <w:r w:rsidR="003661FD" w:rsidRPr="00D9561B">
        <w:rPr>
          <w:sz w:val="24"/>
          <w:szCs w:val="24"/>
        </w:rPr>
        <w:t xml:space="preserve">beyond the Treaty </w:t>
      </w:r>
      <w:r w:rsidR="00900F40" w:rsidRPr="00D9561B">
        <w:rPr>
          <w:sz w:val="24"/>
          <w:szCs w:val="24"/>
        </w:rPr>
        <w:t xml:space="preserve">led Italian policymakers to conclude that opposing the Fiscal Compact would amount to no significant </w:t>
      </w:r>
      <w:r w:rsidR="00FF4662" w:rsidRPr="00D9561B">
        <w:rPr>
          <w:sz w:val="24"/>
          <w:szCs w:val="24"/>
        </w:rPr>
        <w:t>alternative course of action</w:t>
      </w:r>
      <w:r w:rsidR="00900F40" w:rsidRPr="00D9561B">
        <w:rPr>
          <w:sz w:val="24"/>
          <w:szCs w:val="24"/>
        </w:rPr>
        <w:t xml:space="preserve">. </w:t>
      </w:r>
      <w:r w:rsidR="000C5B4A" w:rsidRPr="00D9561B">
        <w:rPr>
          <w:sz w:val="24"/>
          <w:szCs w:val="24"/>
        </w:rPr>
        <w:t xml:space="preserve">Moavero </w:t>
      </w:r>
      <w:r w:rsidR="003661FD" w:rsidRPr="00D9561B">
        <w:rPr>
          <w:sz w:val="24"/>
          <w:szCs w:val="24"/>
        </w:rPr>
        <w:fldChar w:fldCharType="begin"/>
      </w:r>
      <w:r w:rsidR="008747F0" w:rsidRPr="00D9561B">
        <w:rPr>
          <w:sz w:val="24"/>
          <w:szCs w:val="24"/>
        </w:rPr>
        <w:instrText xml:space="preserve"> ADDIN EN.CITE &lt;EndNote&gt;&lt;Cite ExcludeAuth="1"&gt;&lt;Author&gt;Moavero&lt;/Author&gt;&lt;Year&gt;2012&lt;/Year&gt;&lt;RecNum&gt;4409&lt;/RecNum&gt;&lt;Suffix&gt;`, 17&lt;/Suffix&gt;&lt;DisplayText&gt;(2012, 17)&lt;/DisplayText&gt;&lt;record&gt;&lt;rec-number&gt;4409&lt;/rec-number&gt;&lt;foreign-keys&gt;&lt;key app="EN" db-id="20r0s2z5trvxzwew5fwv52x4aw9zase2xeap"&gt;4409&lt;/key&gt;&lt;/foreign-keys&gt;&lt;ref-type name="Personal Communication"&gt;26&lt;/ref-type&gt;&lt;contributors&gt;&lt;authors&gt;&lt;author&gt;Enzo Milanesi Moavero&lt;/author&gt;&lt;/authors&gt;&lt;secondary-authors&gt;&lt;author&gt;Commissioni Riunite e Congiunte del Senato della Repubblica e della Camera dei Deputati,&lt;/author&gt;&lt;/secondary-authors&gt;&lt;/contributors&gt;&lt;titles&gt;&lt;title&gt;Comunicazioni del Ministro per gli Affari Europei sulle propsetive dei negoziati tra gli stati membri dell&amp;apos;Unione Europea relativamente al progetto di Trattato sulla Stabilità, il Coordinamento e la Governance nell&amp;apos;Unione Ecnomica e Monetaria (c.d. &amp;quot;Fiscal compact&amp;quot;)&lt;/title&gt;&lt;/titles&gt;&lt;dates&gt;&lt;year&gt;2012&lt;/year&gt;&lt;pub-dates&gt;&lt;date&gt;19 gennaio&lt;/date&gt;&lt;/pub-dates&gt;&lt;/dates&gt;&lt;urls&gt;&lt;/urls&gt;&lt;/record&gt;&lt;/Cite&gt;&lt;/EndNote&gt;</w:instrText>
      </w:r>
      <w:r w:rsidR="003661FD" w:rsidRPr="00D9561B">
        <w:rPr>
          <w:sz w:val="24"/>
          <w:szCs w:val="24"/>
        </w:rPr>
        <w:fldChar w:fldCharType="separate"/>
      </w:r>
      <w:r w:rsidR="003661FD" w:rsidRPr="00D9561B">
        <w:rPr>
          <w:noProof/>
          <w:sz w:val="24"/>
          <w:szCs w:val="24"/>
        </w:rPr>
        <w:t>(</w:t>
      </w:r>
      <w:hyperlink w:anchor="_ENREF_34" w:tooltip="Moavero, 2012 #4409" w:history="1">
        <w:r w:rsidR="004B3627" w:rsidRPr="00D9561B">
          <w:rPr>
            <w:noProof/>
            <w:sz w:val="24"/>
            <w:szCs w:val="24"/>
          </w:rPr>
          <w:t>2012, 17</w:t>
        </w:r>
      </w:hyperlink>
      <w:r w:rsidR="003661FD" w:rsidRPr="00D9561B">
        <w:rPr>
          <w:noProof/>
          <w:sz w:val="24"/>
          <w:szCs w:val="24"/>
        </w:rPr>
        <w:t>)</w:t>
      </w:r>
      <w:r w:rsidR="003661FD" w:rsidRPr="00D9561B">
        <w:rPr>
          <w:sz w:val="24"/>
          <w:szCs w:val="24"/>
        </w:rPr>
        <w:fldChar w:fldCharType="end"/>
      </w:r>
      <w:r w:rsidR="000C5B4A" w:rsidRPr="00D9561B">
        <w:rPr>
          <w:sz w:val="24"/>
          <w:szCs w:val="24"/>
        </w:rPr>
        <w:t xml:space="preserve"> made this point in noting that </w:t>
      </w:r>
      <w:r w:rsidR="00290707" w:rsidRPr="00D9561B">
        <w:rPr>
          <w:sz w:val="24"/>
          <w:szCs w:val="24"/>
        </w:rPr>
        <w:t xml:space="preserve">at the start of the negotiations Italy found itself in the “classical </w:t>
      </w:r>
      <w:r w:rsidR="00E81EA9" w:rsidRPr="00D9561B">
        <w:rPr>
          <w:sz w:val="24"/>
          <w:szCs w:val="24"/>
        </w:rPr>
        <w:t>situation of pacta sunt servanda</w:t>
      </w:r>
      <w:r w:rsidR="0091282C" w:rsidRPr="00D9561B">
        <w:rPr>
          <w:sz w:val="24"/>
          <w:szCs w:val="24"/>
        </w:rPr>
        <w:t xml:space="preserve">”. These pacta included the rules </w:t>
      </w:r>
      <w:r w:rsidR="00AD1DB7" w:rsidRPr="00D9561B">
        <w:rPr>
          <w:sz w:val="24"/>
          <w:szCs w:val="24"/>
        </w:rPr>
        <w:t xml:space="preserve">that had been </w:t>
      </w:r>
      <w:r w:rsidR="00AD1DB7" w:rsidRPr="00D9561B">
        <w:rPr>
          <w:sz w:val="24"/>
          <w:szCs w:val="24"/>
        </w:rPr>
        <w:lastRenderedPageBreak/>
        <w:t>formulated since Maastricht</w:t>
      </w:r>
      <w:r w:rsidR="00DA5CEA" w:rsidRPr="00D9561B">
        <w:rPr>
          <w:sz w:val="24"/>
          <w:szCs w:val="24"/>
        </w:rPr>
        <w:t xml:space="preserve"> and revised </w:t>
      </w:r>
      <w:r w:rsidR="0057136B" w:rsidRPr="00D9561B">
        <w:rPr>
          <w:sz w:val="24"/>
          <w:szCs w:val="24"/>
        </w:rPr>
        <w:t>with</w:t>
      </w:r>
      <w:r w:rsidR="00DA5CEA" w:rsidRPr="00D9561B">
        <w:rPr>
          <w:sz w:val="24"/>
          <w:szCs w:val="24"/>
        </w:rPr>
        <w:t xml:space="preserve"> the adoption of the Six Pack in 2011</w:t>
      </w:r>
      <w:r w:rsidR="0091282C" w:rsidRPr="00D9561B">
        <w:rPr>
          <w:sz w:val="24"/>
          <w:szCs w:val="24"/>
        </w:rPr>
        <w:t>.</w:t>
      </w:r>
      <w:r w:rsidR="00AD1DB7" w:rsidRPr="00D9561B">
        <w:rPr>
          <w:sz w:val="24"/>
          <w:szCs w:val="24"/>
        </w:rPr>
        <w:t xml:space="preserve"> </w:t>
      </w:r>
      <w:r w:rsidR="00257EF9" w:rsidRPr="00D9561B">
        <w:rPr>
          <w:sz w:val="24"/>
          <w:szCs w:val="24"/>
        </w:rPr>
        <w:t xml:space="preserve">Given the institutional context, the </w:t>
      </w:r>
      <w:r w:rsidR="006844CF" w:rsidRPr="00D9561B">
        <w:rPr>
          <w:sz w:val="24"/>
          <w:szCs w:val="24"/>
        </w:rPr>
        <w:t>government</w:t>
      </w:r>
      <w:r w:rsidR="00FE7BC7" w:rsidRPr="00D9561B">
        <w:rPr>
          <w:sz w:val="24"/>
          <w:szCs w:val="24"/>
        </w:rPr>
        <w:t xml:space="preserve"> supported a negotiating </w:t>
      </w:r>
      <w:r w:rsidR="006844CF" w:rsidRPr="00D9561B">
        <w:rPr>
          <w:sz w:val="24"/>
          <w:szCs w:val="24"/>
        </w:rPr>
        <w:t>stance</w:t>
      </w:r>
      <w:r w:rsidR="00D20E8E" w:rsidRPr="00D9561B">
        <w:rPr>
          <w:sz w:val="24"/>
          <w:szCs w:val="24"/>
        </w:rPr>
        <w:t xml:space="preserve"> that did “not</w:t>
      </w:r>
      <w:r w:rsidR="00FE7BC7" w:rsidRPr="00D9561B">
        <w:rPr>
          <w:sz w:val="24"/>
          <w:szCs w:val="24"/>
        </w:rPr>
        <w:t xml:space="preserve"> call into question European fiscal</w:t>
      </w:r>
      <w:r w:rsidR="009E3007" w:rsidRPr="00D9561B">
        <w:rPr>
          <w:sz w:val="24"/>
          <w:szCs w:val="24"/>
        </w:rPr>
        <w:t xml:space="preserve"> rules.” Indeed,</w:t>
      </w:r>
      <w:r w:rsidR="002875F8" w:rsidRPr="00D9561B">
        <w:rPr>
          <w:sz w:val="24"/>
          <w:szCs w:val="24"/>
        </w:rPr>
        <w:t xml:space="preserve"> </w:t>
      </w:r>
      <w:r w:rsidR="005A63E6" w:rsidRPr="00D9561B">
        <w:rPr>
          <w:sz w:val="24"/>
          <w:szCs w:val="24"/>
        </w:rPr>
        <w:t xml:space="preserve">the institutional context simply does not allow </w:t>
      </w:r>
      <w:r w:rsidR="00204F0D" w:rsidRPr="00D9561B">
        <w:rPr>
          <w:sz w:val="24"/>
          <w:szCs w:val="24"/>
        </w:rPr>
        <w:t xml:space="preserve">EU countries to </w:t>
      </w:r>
      <w:r w:rsidR="005E0C66" w:rsidRPr="00D9561B">
        <w:rPr>
          <w:sz w:val="24"/>
          <w:szCs w:val="24"/>
        </w:rPr>
        <w:t xml:space="preserve">use budget deficits to finance growth: </w:t>
      </w:r>
      <w:r w:rsidR="009E3007" w:rsidRPr="00D9561B">
        <w:rPr>
          <w:sz w:val="24"/>
          <w:szCs w:val="24"/>
        </w:rPr>
        <w:t xml:space="preserve">this decision is no longer </w:t>
      </w:r>
      <w:r w:rsidR="005E0C66" w:rsidRPr="00D9561B">
        <w:rPr>
          <w:sz w:val="24"/>
          <w:szCs w:val="24"/>
        </w:rPr>
        <w:t xml:space="preserve">within member states’ </w:t>
      </w:r>
      <w:r w:rsidR="00EA722B" w:rsidRPr="00D9561B">
        <w:rPr>
          <w:sz w:val="24"/>
          <w:szCs w:val="24"/>
        </w:rPr>
        <w:t xml:space="preserve">“national competences” </w:t>
      </w:r>
      <w:r w:rsidR="00D1466C" w:rsidRPr="00D9561B">
        <w:rPr>
          <w:sz w:val="24"/>
          <w:szCs w:val="24"/>
        </w:rPr>
        <w:fldChar w:fldCharType="begin"/>
      </w:r>
      <w:r w:rsidR="008747F0" w:rsidRPr="00D9561B">
        <w:rPr>
          <w:sz w:val="24"/>
          <w:szCs w:val="24"/>
        </w:rPr>
        <w:instrText xml:space="preserve"> ADDIN EN.CITE &lt;EndNote&gt;&lt;Cite&gt;&lt;Author&gt;Monti&lt;/Author&gt;&lt;Year&gt;2012&lt;/Year&gt;&lt;RecNum&gt;4391&lt;/RecNum&gt;&lt;DisplayText&gt;(Monti 2012b)&lt;/DisplayText&gt;&lt;record&gt;&lt;rec-number&gt;4391&lt;/rec-number&gt;&lt;foreign-keys&gt;&lt;key app="EN" db-id="20r0s2z5trvxzwew5fwv52x4aw9zase2xeap"&gt;4391&lt;/key&gt;&lt;/foreign-keys&gt;&lt;ref-type name="Personal Communication"&gt;26&lt;/ref-type&gt;&lt;contributors&gt;&lt;authors&gt;&lt;author&gt;Mario Monti&lt;/author&gt;&lt;/authors&gt;&lt;secondary-authors&gt;&lt;author&gt;Informativa alla Camera dei Deputati,&lt;/author&gt;&lt;/secondary-authors&gt;&lt;/contributors&gt;&lt;titles&gt;&lt;title&gt;Gli sviluppi recenti e le prospettive della politica europea&lt;/title&gt;&lt;/titles&gt;&lt;dates&gt;&lt;year&gt;2012&lt;/year&gt;&lt;pub-dates&gt;&lt;date&gt;12 gennaio&lt;/date&gt;&lt;/pub-dates&gt;&lt;/dates&gt;&lt;urls&gt;&lt;/urls&gt;&lt;/record&gt;&lt;/Cite&gt;&lt;/EndNote&gt;</w:instrText>
      </w:r>
      <w:r w:rsidR="00D1466C" w:rsidRPr="00D9561B">
        <w:rPr>
          <w:sz w:val="24"/>
          <w:szCs w:val="24"/>
        </w:rPr>
        <w:fldChar w:fldCharType="separate"/>
      </w:r>
      <w:r w:rsidR="004022E9" w:rsidRPr="00D9561B">
        <w:rPr>
          <w:noProof/>
          <w:sz w:val="24"/>
          <w:szCs w:val="24"/>
        </w:rPr>
        <w:t>(</w:t>
      </w:r>
      <w:hyperlink w:anchor="_ENREF_38" w:tooltip="Monti, 2012 #4391" w:history="1">
        <w:r w:rsidR="004B3627" w:rsidRPr="00D9561B">
          <w:rPr>
            <w:noProof/>
            <w:sz w:val="24"/>
            <w:szCs w:val="24"/>
          </w:rPr>
          <w:t>Monti 2012b</w:t>
        </w:r>
      </w:hyperlink>
      <w:r w:rsidR="004022E9" w:rsidRPr="00D9561B">
        <w:rPr>
          <w:noProof/>
          <w:sz w:val="24"/>
          <w:szCs w:val="24"/>
        </w:rPr>
        <w:t>)</w:t>
      </w:r>
      <w:r w:rsidR="00D1466C" w:rsidRPr="00D9561B">
        <w:rPr>
          <w:sz w:val="24"/>
          <w:szCs w:val="24"/>
        </w:rPr>
        <w:fldChar w:fldCharType="end"/>
      </w:r>
      <w:r w:rsidR="00D1466C" w:rsidRPr="00D9561B">
        <w:rPr>
          <w:sz w:val="24"/>
          <w:szCs w:val="24"/>
        </w:rPr>
        <w:t xml:space="preserve"> </w:t>
      </w:r>
      <w:r w:rsidR="00EA722B" w:rsidRPr="00D9561B">
        <w:rPr>
          <w:sz w:val="24"/>
          <w:szCs w:val="24"/>
        </w:rPr>
        <w:t>Hence</w:t>
      </w:r>
      <w:r w:rsidR="00DA5CEA" w:rsidRPr="00D9561B">
        <w:rPr>
          <w:sz w:val="24"/>
          <w:szCs w:val="24"/>
        </w:rPr>
        <w:t>, “</w:t>
      </w:r>
      <w:r w:rsidR="00764D36" w:rsidRPr="00D9561B">
        <w:rPr>
          <w:sz w:val="24"/>
          <w:szCs w:val="24"/>
        </w:rPr>
        <w:t xml:space="preserve">it would have been completely </w:t>
      </w:r>
      <w:r w:rsidR="005E4AF5" w:rsidRPr="00D9561B">
        <w:rPr>
          <w:sz w:val="24"/>
          <w:szCs w:val="24"/>
        </w:rPr>
        <w:t>unrealistic</w:t>
      </w:r>
      <w:r w:rsidR="00764D36" w:rsidRPr="00D9561B">
        <w:rPr>
          <w:sz w:val="24"/>
          <w:szCs w:val="24"/>
        </w:rPr>
        <w:t xml:space="preserve"> to try to modify this </w:t>
      </w:r>
      <w:r w:rsidR="005E4AF5" w:rsidRPr="00D9561B">
        <w:rPr>
          <w:sz w:val="24"/>
          <w:szCs w:val="24"/>
        </w:rPr>
        <w:t>institutional</w:t>
      </w:r>
      <w:r w:rsidR="00764D36" w:rsidRPr="00D9561B">
        <w:rPr>
          <w:sz w:val="24"/>
          <w:szCs w:val="24"/>
        </w:rPr>
        <w:t xml:space="preserve"> framework, which is the result of long-term European decisions adopted with the full participation of Italy” </w:t>
      </w:r>
      <w:r w:rsidR="003E5769" w:rsidRPr="00D9561B">
        <w:rPr>
          <w:sz w:val="24"/>
          <w:szCs w:val="24"/>
        </w:rPr>
        <w:fldChar w:fldCharType="begin"/>
      </w:r>
      <w:r w:rsidR="008747F0" w:rsidRPr="00D9561B">
        <w:rPr>
          <w:sz w:val="24"/>
          <w:szCs w:val="24"/>
        </w:rPr>
        <w:instrText xml:space="preserve"> ADDIN EN.CITE &lt;EndNote&gt;&lt;Cite&gt;&lt;Author&gt;Monti&lt;/Author&gt;&lt;Year&gt;2012&lt;/Year&gt;&lt;RecNum&gt;4391&lt;/RecNum&gt;&lt;DisplayText&gt;(Monti 2012b)&lt;/DisplayText&gt;&lt;record&gt;&lt;rec-number&gt;4391&lt;/rec-number&gt;&lt;foreign-keys&gt;&lt;key app="EN" db-id="20r0s2z5trvxzwew5fwv52x4aw9zase2xeap"&gt;4391&lt;/key&gt;&lt;/foreign-keys&gt;&lt;ref-type name="Personal Communication"&gt;26&lt;/ref-type&gt;&lt;contributors&gt;&lt;authors&gt;&lt;author&gt;Mario Monti&lt;/author&gt;&lt;/authors&gt;&lt;secondary-authors&gt;&lt;author&gt;Informativa alla Camera dei Deputati,&lt;/author&gt;&lt;/secondary-authors&gt;&lt;/contributors&gt;&lt;titles&gt;&lt;title&gt;Gli sviluppi recenti e le prospettive della politica europea&lt;/title&gt;&lt;/titles&gt;&lt;dates&gt;&lt;year&gt;2012&lt;/year&gt;&lt;pub-dates&gt;&lt;date&gt;12 gennaio&lt;/date&gt;&lt;/pub-dates&gt;&lt;/dates&gt;&lt;urls&gt;&lt;/urls&gt;&lt;/record&gt;&lt;/Cite&gt;&lt;/EndNote&gt;</w:instrText>
      </w:r>
      <w:r w:rsidR="003E5769" w:rsidRPr="00D9561B">
        <w:rPr>
          <w:sz w:val="24"/>
          <w:szCs w:val="24"/>
        </w:rPr>
        <w:fldChar w:fldCharType="separate"/>
      </w:r>
      <w:r w:rsidR="004022E9" w:rsidRPr="00D9561B">
        <w:rPr>
          <w:noProof/>
          <w:sz w:val="24"/>
          <w:szCs w:val="24"/>
        </w:rPr>
        <w:t>(</w:t>
      </w:r>
      <w:hyperlink w:anchor="_ENREF_38" w:tooltip="Monti, 2012 #4391" w:history="1">
        <w:r w:rsidR="004B3627" w:rsidRPr="00D9561B">
          <w:rPr>
            <w:noProof/>
            <w:sz w:val="24"/>
            <w:szCs w:val="24"/>
          </w:rPr>
          <w:t>Monti 2012b</w:t>
        </w:r>
      </w:hyperlink>
      <w:r w:rsidR="004022E9" w:rsidRPr="00D9561B">
        <w:rPr>
          <w:noProof/>
          <w:sz w:val="24"/>
          <w:szCs w:val="24"/>
        </w:rPr>
        <w:t>)</w:t>
      </w:r>
      <w:r w:rsidR="003E5769" w:rsidRPr="00D9561B">
        <w:rPr>
          <w:sz w:val="24"/>
          <w:szCs w:val="24"/>
        </w:rPr>
        <w:fldChar w:fldCharType="end"/>
      </w:r>
      <w:r w:rsidR="00EA722B" w:rsidRPr="00D9561B">
        <w:rPr>
          <w:sz w:val="24"/>
          <w:szCs w:val="24"/>
        </w:rPr>
        <w:t>.</w:t>
      </w:r>
    </w:p>
    <w:p w14:paraId="24F13354" w14:textId="77777777" w:rsidR="00C81B63" w:rsidRPr="00D9561B" w:rsidRDefault="00C81B63" w:rsidP="003A0062">
      <w:pPr>
        <w:spacing w:line="360" w:lineRule="auto"/>
        <w:jc w:val="both"/>
        <w:rPr>
          <w:sz w:val="24"/>
          <w:szCs w:val="24"/>
        </w:rPr>
      </w:pPr>
    </w:p>
    <w:p w14:paraId="745FF4AC" w14:textId="7E1BB06F" w:rsidR="00DA5CEA" w:rsidRPr="00D9561B" w:rsidRDefault="00026FA7" w:rsidP="00DA5CEA">
      <w:pPr>
        <w:pStyle w:val="Heading2"/>
        <w:rPr>
          <w:rFonts w:ascii="Times New Roman" w:hAnsi="Times New Roman" w:cs="Times New Roman"/>
          <w:b w:val="0"/>
          <w:i/>
          <w:color w:val="auto"/>
          <w:sz w:val="24"/>
          <w:szCs w:val="24"/>
        </w:rPr>
      </w:pPr>
      <w:r w:rsidRPr="00D9561B">
        <w:rPr>
          <w:rFonts w:ascii="Times New Roman" w:hAnsi="Times New Roman" w:cs="Times New Roman"/>
          <w:b w:val="0"/>
          <w:i/>
          <w:color w:val="auto"/>
          <w:sz w:val="24"/>
          <w:szCs w:val="24"/>
        </w:rPr>
        <w:t>Pro-European orientations</w:t>
      </w:r>
    </w:p>
    <w:p w14:paraId="764FF466" w14:textId="77777777" w:rsidR="00DA5CEA" w:rsidRPr="00D9561B" w:rsidRDefault="00DA5CEA" w:rsidP="003A0062">
      <w:pPr>
        <w:spacing w:line="360" w:lineRule="auto"/>
        <w:jc w:val="both"/>
        <w:rPr>
          <w:sz w:val="24"/>
          <w:szCs w:val="24"/>
        </w:rPr>
      </w:pPr>
    </w:p>
    <w:p w14:paraId="0883F5DC" w14:textId="25B3BFB5" w:rsidR="00A00122" w:rsidRPr="00D9561B" w:rsidRDefault="00D13EBE" w:rsidP="003A0062">
      <w:pPr>
        <w:spacing w:line="360" w:lineRule="auto"/>
        <w:jc w:val="both"/>
        <w:rPr>
          <w:sz w:val="24"/>
          <w:szCs w:val="24"/>
        </w:rPr>
      </w:pPr>
      <w:r w:rsidRPr="00D9561B">
        <w:rPr>
          <w:sz w:val="24"/>
          <w:szCs w:val="24"/>
        </w:rPr>
        <w:t>The preceding observation</w:t>
      </w:r>
      <w:r w:rsidR="003E5769" w:rsidRPr="00D9561B">
        <w:rPr>
          <w:sz w:val="24"/>
          <w:szCs w:val="24"/>
        </w:rPr>
        <w:t xml:space="preserve"> leads to another factor that figures </w:t>
      </w:r>
      <w:r w:rsidRPr="00D9561B">
        <w:rPr>
          <w:sz w:val="24"/>
          <w:szCs w:val="24"/>
        </w:rPr>
        <w:t>among</w:t>
      </w:r>
      <w:r w:rsidR="003E5769" w:rsidRPr="00D9561B">
        <w:rPr>
          <w:sz w:val="24"/>
          <w:szCs w:val="24"/>
        </w:rPr>
        <w:t xml:space="preserve"> </w:t>
      </w:r>
      <w:r w:rsidR="001F2685" w:rsidRPr="00D9561B">
        <w:rPr>
          <w:sz w:val="24"/>
          <w:szCs w:val="24"/>
        </w:rPr>
        <w:t xml:space="preserve">the </w:t>
      </w:r>
      <w:r w:rsidRPr="00D9561B">
        <w:rPr>
          <w:sz w:val="24"/>
          <w:szCs w:val="24"/>
        </w:rPr>
        <w:t xml:space="preserve">motivations </w:t>
      </w:r>
      <w:r w:rsidR="001F2685" w:rsidRPr="00D9561B">
        <w:rPr>
          <w:sz w:val="24"/>
          <w:szCs w:val="24"/>
        </w:rPr>
        <w:t xml:space="preserve">for supporting the Fiscal Treaty, namely </w:t>
      </w:r>
      <w:r w:rsidR="00F21A1A" w:rsidRPr="00D9561B">
        <w:rPr>
          <w:sz w:val="24"/>
          <w:szCs w:val="24"/>
        </w:rPr>
        <w:t xml:space="preserve">the </w:t>
      </w:r>
      <w:r w:rsidR="00CA25C9" w:rsidRPr="00D9561B">
        <w:rPr>
          <w:sz w:val="24"/>
          <w:szCs w:val="24"/>
        </w:rPr>
        <w:t>government</w:t>
      </w:r>
      <w:r w:rsidR="00CE1545" w:rsidRPr="00D9561B">
        <w:rPr>
          <w:sz w:val="24"/>
          <w:szCs w:val="24"/>
        </w:rPr>
        <w:t>’</w:t>
      </w:r>
      <w:r w:rsidR="00CA25C9" w:rsidRPr="00D9561B">
        <w:rPr>
          <w:sz w:val="24"/>
          <w:szCs w:val="24"/>
        </w:rPr>
        <w:t>s</w:t>
      </w:r>
      <w:r w:rsidR="00CE1545" w:rsidRPr="00D9561B">
        <w:rPr>
          <w:sz w:val="24"/>
          <w:szCs w:val="24"/>
        </w:rPr>
        <w:t xml:space="preserve"> </w:t>
      </w:r>
      <w:r w:rsidR="00916C26" w:rsidRPr="00D9561B">
        <w:rPr>
          <w:sz w:val="24"/>
          <w:szCs w:val="24"/>
        </w:rPr>
        <w:t>pro-European orientations</w:t>
      </w:r>
      <w:r w:rsidR="005A07DB" w:rsidRPr="00D9561B">
        <w:rPr>
          <w:sz w:val="24"/>
          <w:szCs w:val="24"/>
        </w:rPr>
        <w:t>.</w:t>
      </w:r>
      <w:r w:rsidR="002B206B" w:rsidRPr="00D9561B">
        <w:rPr>
          <w:sz w:val="24"/>
          <w:szCs w:val="24"/>
        </w:rPr>
        <w:t xml:space="preserve"> </w:t>
      </w:r>
      <w:r w:rsidR="00553ADA" w:rsidRPr="00D9561B">
        <w:rPr>
          <w:sz w:val="24"/>
          <w:szCs w:val="24"/>
        </w:rPr>
        <w:t xml:space="preserve">In particular, government members showed strong attachment to the European integration project throughout the negotiations. In the words of the PM, </w:t>
      </w:r>
      <w:r w:rsidR="00216DC4" w:rsidRPr="00D9561B">
        <w:rPr>
          <w:sz w:val="24"/>
          <w:szCs w:val="24"/>
        </w:rPr>
        <w:t>“</w:t>
      </w:r>
      <w:r w:rsidR="00F7672C" w:rsidRPr="00D9561B">
        <w:rPr>
          <w:sz w:val="24"/>
          <w:szCs w:val="24"/>
        </w:rPr>
        <w:t>the government acknowledges</w:t>
      </w:r>
      <w:r w:rsidR="00FE3443" w:rsidRPr="00D9561B">
        <w:rPr>
          <w:sz w:val="24"/>
          <w:szCs w:val="24"/>
        </w:rPr>
        <w:t xml:space="preserve"> </w:t>
      </w:r>
      <w:r w:rsidR="009B5582" w:rsidRPr="00D9561B">
        <w:rPr>
          <w:sz w:val="24"/>
          <w:szCs w:val="24"/>
        </w:rPr>
        <w:t xml:space="preserve">the value of the tradition of the relationship with the EU as well as </w:t>
      </w:r>
      <w:r w:rsidR="005034F8" w:rsidRPr="00D9561B">
        <w:rPr>
          <w:sz w:val="24"/>
          <w:szCs w:val="24"/>
        </w:rPr>
        <w:t>of the political history of the country towards the European construction. Th</w:t>
      </w:r>
      <w:r w:rsidR="00007DC1" w:rsidRPr="00D9561B">
        <w:rPr>
          <w:sz w:val="24"/>
          <w:szCs w:val="24"/>
        </w:rPr>
        <w:t xml:space="preserve">is history </w:t>
      </w:r>
      <w:r w:rsidR="009F34FC" w:rsidRPr="00D9561B">
        <w:rPr>
          <w:sz w:val="24"/>
          <w:szCs w:val="24"/>
        </w:rPr>
        <w:t>belongs</w:t>
      </w:r>
      <w:r w:rsidR="00F7672C" w:rsidRPr="00D9561B">
        <w:rPr>
          <w:sz w:val="24"/>
          <w:szCs w:val="24"/>
        </w:rPr>
        <w:t xml:space="preserve"> neither to</w:t>
      </w:r>
      <w:r w:rsidR="00007DC1" w:rsidRPr="00D9561B">
        <w:rPr>
          <w:sz w:val="24"/>
          <w:szCs w:val="24"/>
        </w:rPr>
        <w:t xml:space="preserve"> any single </w:t>
      </w:r>
      <w:r w:rsidR="00F7672C" w:rsidRPr="00D9561B">
        <w:rPr>
          <w:sz w:val="24"/>
          <w:szCs w:val="24"/>
        </w:rPr>
        <w:t>government</w:t>
      </w:r>
      <w:r w:rsidR="00007DC1" w:rsidRPr="00D9561B">
        <w:rPr>
          <w:sz w:val="24"/>
          <w:szCs w:val="24"/>
        </w:rPr>
        <w:t xml:space="preserve"> nor to any coalition</w:t>
      </w:r>
      <w:r w:rsidR="00F7672C" w:rsidRPr="00D9561B">
        <w:rPr>
          <w:sz w:val="24"/>
          <w:szCs w:val="24"/>
        </w:rPr>
        <w:t>s. But</w:t>
      </w:r>
      <w:r w:rsidR="00007DC1" w:rsidRPr="00D9561B">
        <w:rPr>
          <w:sz w:val="24"/>
          <w:szCs w:val="24"/>
        </w:rPr>
        <w:t xml:space="preserve"> it is </w:t>
      </w:r>
      <w:r w:rsidR="00F7672C" w:rsidRPr="00D9561B">
        <w:rPr>
          <w:sz w:val="24"/>
          <w:szCs w:val="24"/>
        </w:rPr>
        <w:t>an asset</w:t>
      </w:r>
      <w:r w:rsidR="00007DC1" w:rsidRPr="00D9561B">
        <w:rPr>
          <w:sz w:val="24"/>
          <w:szCs w:val="24"/>
        </w:rPr>
        <w:t xml:space="preserve"> of the </w:t>
      </w:r>
      <w:r w:rsidR="00F7672C" w:rsidRPr="00D9561B">
        <w:rPr>
          <w:sz w:val="24"/>
          <w:szCs w:val="24"/>
        </w:rPr>
        <w:t>Parliament,</w:t>
      </w:r>
      <w:r w:rsidR="00007DC1" w:rsidRPr="00D9561B">
        <w:rPr>
          <w:sz w:val="24"/>
          <w:szCs w:val="24"/>
        </w:rPr>
        <w:t xml:space="preserve"> of all </w:t>
      </w:r>
      <w:r w:rsidR="00F7672C" w:rsidRPr="00D9561B">
        <w:rPr>
          <w:sz w:val="24"/>
          <w:szCs w:val="24"/>
        </w:rPr>
        <w:t>Governments that has taken office over time</w:t>
      </w:r>
      <w:r w:rsidR="00007DC1" w:rsidRPr="00D9561B">
        <w:rPr>
          <w:sz w:val="24"/>
          <w:szCs w:val="24"/>
        </w:rPr>
        <w:t xml:space="preserve">, </w:t>
      </w:r>
      <w:r w:rsidR="00F7672C" w:rsidRPr="00D9561B">
        <w:rPr>
          <w:sz w:val="24"/>
          <w:szCs w:val="24"/>
        </w:rPr>
        <w:t xml:space="preserve">of all </w:t>
      </w:r>
      <w:r w:rsidR="00007DC1" w:rsidRPr="00D9561B">
        <w:rPr>
          <w:sz w:val="24"/>
          <w:szCs w:val="24"/>
        </w:rPr>
        <w:t>parties and all Italians.</w:t>
      </w:r>
      <w:r w:rsidR="00F7672C" w:rsidRPr="00D9561B">
        <w:rPr>
          <w:sz w:val="24"/>
          <w:szCs w:val="24"/>
        </w:rPr>
        <w:t>”</w:t>
      </w:r>
      <w:r w:rsidR="00007DC1" w:rsidRPr="00D9561B">
        <w:rPr>
          <w:sz w:val="24"/>
          <w:szCs w:val="24"/>
        </w:rPr>
        <w:t xml:space="preserve"> </w:t>
      </w:r>
      <w:r w:rsidR="00D51FC0" w:rsidRPr="00D9561B">
        <w:rPr>
          <w:sz w:val="24"/>
          <w:szCs w:val="24"/>
        </w:rPr>
        <w:fldChar w:fldCharType="begin"/>
      </w:r>
      <w:r w:rsidR="008747F0" w:rsidRPr="00D9561B">
        <w:rPr>
          <w:sz w:val="24"/>
          <w:szCs w:val="24"/>
        </w:rPr>
        <w:instrText xml:space="preserve"> ADDIN EN.CITE &lt;EndNote&gt;&lt;Cite&gt;&lt;Author&gt;Monti&lt;/Author&gt;&lt;Year&gt;2012&lt;/Year&gt;&lt;RecNum&gt;4392&lt;/RecNum&gt;&lt;DisplayText&gt;(Monti 2012e)&lt;/DisplayText&gt;&lt;record&gt;&lt;rec-number&gt;4392&lt;/rec-number&gt;&lt;foreign-keys&gt;&lt;key app="EN" db-id="20r0s2z5trvxzwew5fwv52x4aw9zase2xeap"&gt;4392&lt;/key&gt;&lt;/foreign-keys&gt;&lt;ref-type name="Personal Communication"&gt;26&lt;/ref-type&gt;&lt;contributors&gt;&lt;authors&gt;&lt;author&gt;Mario Monti&lt;/author&gt;&lt;/authors&gt;&lt;secondary-authors&gt;&lt;author&gt;Intervento in Senato,&lt;/author&gt;&lt;/secondary-authors&gt;&lt;/contributors&gt;&lt;titles&gt;&lt;title&gt;La politica europea&lt;/title&gt;&lt;/titles&gt;&lt;dates&gt;&lt;year&gt;2012&lt;/year&gt;&lt;pub-dates&gt;&lt;date&gt;25 gennaio&lt;/date&gt;&lt;/pub-dates&gt;&lt;/dates&gt;&lt;urls&gt;&lt;/urls&gt;&lt;/record&gt;&lt;/Cite&gt;&lt;/EndNote&gt;</w:instrText>
      </w:r>
      <w:r w:rsidR="00D51FC0" w:rsidRPr="00D9561B">
        <w:rPr>
          <w:sz w:val="24"/>
          <w:szCs w:val="24"/>
        </w:rPr>
        <w:fldChar w:fldCharType="separate"/>
      </w:r>
      <w:r w:rsidR="004022E9" w:rsidRPr="00D9561B">
        <w:rPr>
          <w:noProof/>
          <w:sz w:val="24"/>
          <w:szCs w:val="24"/>
        </w:rPr>
        <w:t>(</w:t>
      </w:r>
      <w:hyperlink w:anchor="_ENREF_41" w:tooltip="Monti, 2012 #4392" w:history="1">
        <w:r w:rsidR="004B3627" w:rsidRPr="00D9561B">
          <w:rPr>
            <w:noProof/>
            <w:sz w:val="24"/>
            <w:szCs w:val="24"/>
          </w:rPr>
          <w:t>Monti 2012e</w:t>
        </w:r>
      </w:hyperlink>
      <w:r w:rsidR="004022E9" w:rsidRPr="00D9561B">
        <w:rPr>
          <w:noProof/>
          <w:sz w:val="24"/>
          <w:szCs w:val="24"/>
        </w:rPr>
        <w:t>)</w:t>
      </w:r>
      <w:r w:rsidR="00D51FC0" w:rsidRPr="00D9561B">
        <w:rPr>
          <w:sz w:val="24"/>
          <w:szCs w:val="24"/>
        </w:rPr>
        <w:fldChar w:fldCharType="end"/>
      </w:r>
      <w:r w:rsidR="005A562C" w:rsidRPr="00D9561B">
        <w:rPr>
          <w:sz w:val="24"/>
          <w:szCs w:val="24"/>
        </w:rPr>
        <w:t xml:space="preserve">. </w:t>
      </w:r>
      <w:r w:rsidR="009C374F" w:rsidRPr="00D9561B">
        <w:rPr>
          <w:sz w:val="24"/>
          <w:szCs w:val="24"/>
        </w:rPr>
        <w:t xml:space="preserve">Moavero </w:t>
      </w:r>
      <w:r w:rsidR="002211CA" w:rsidRPr="00D9561B">
        <w:rPr>
          <w:sz w:val="24"/>
          <w:szCs w:val="24"/>
        </w:rPr>
        <w:fldChar w:fldCharType="begin"/>
      </w:r>
      <w:r w:rsidR="008747F0" w:rsidRPr="00D9561B">
        <w:rPr>
          <w:sz w:val="24"/>
          <w:szCs w:val="24"/>
        </w:rPr>
        <w:instrText xml:space="preserve"> ADDIN EN.CITE &lt;EndNote&gt;&lt;Cite ExcludeAuth="1"&gt;&lt;Author&gt;Moavero&lt;/Author&gt;&lt;Year&gt;2012&lt;/Year&gt;&lt;RecNum&gt;4409&lt;/RecNum&gt;&lt;Suffix&gt;`, 16&lt;/Suffix&gt;&lt;DisplayText&gt;(2012, 16)&lt;/DisplayText&gt;&lt;record&gt;&lt;rec-number&gt;4409&lt;/rec-number&gt;&lt;foreign-keys&gt;&lt;key app="EN" db-id="20r0s2z5trvxzwew5fwv52x4aw9zase2xeap"&gt;4409&lt;/key&gt;&lt;/foreign-keys&gt;&lt;ref-type name="Personal Communication"&gt;26&lt;/ref-type&gt;&lt;contributors&gt;&lt;authors&gt;&lt;author&gt;Enzo Milanesi Moavero&lt;/author&gt;&lt;/authors&gt;&lt;secondary-authors&gt;&lt;author&gt;Commissioni Riunite e Congiunte del Senato della Repubblica e della Camera dei Deputati,&lt;/author&gt;&lt;/secondary-authors&gt;&lt;/contributors&gt;&lt;titles&gt;&lt;title&gt;Comunicazioni del Ministro per gli Affari Europei sulle propsetive dei negoziati tra gli stati membri dell&amp;apos;Unione Europea relativamente al progetto di Trattato sulla Stabilità, il Coordinamento e la Governance nell&amp;apos;Unione Ecnomica e Monetaria (c.d. &amp;quot;Fiscal compact&amp;quot;)&lt;/title&gt;&lt;/titles&gt;&lt;dates&gt;&lt;year&gt;2012&lt;/year&gt;&lt;pub-dates&gt;&lt;date&gt;19 gennaio&lt;/date&gt;&lt;/pub-dates&gt;&lt;/dates&gt;&lt;urls&gt;&lt;/urls&gt;&lt;/record&gt;&lt;/Cite&gt;&lt;/EndNote&gt;</w:instrText>
      </w:r>
      <w:r w:rsidR="002211CA" w:rsidRPr="00D9561B">
        <w:rPr>
          <w:sz w:val="24"/>
          <w:szCs w:val="24"/>
        </w:rPr>
        <w:fldChar w:fldCharType="separate"/>
      </w:r>
      <w:r w:rsidR="002211CA" w:rsidRPr="00D9561B">
        <w:rPr>
          <w:noProof/>
          <w:sz w:val="24"/>
          <w:szCs w:val="24"/>
        </w:rPr>
        <w:t>(</w:t>
      </w:r>
      <w:hyperlink w:anchor="_ENREF_34" w:tooltip="Moavero, 2012 #4409" w:history="1">
        <w:r w:rsidR="004B3627" w:rsidRPr="00D9561B">
          <w:rPr>
            <w:noProof/>
            <w:sz w:val="24"/>
            <w:szCs w:val="24"/>
          </w:rPr>
          <w:t>2012, 16</w:t>
        </w:r>
      </w:hyperlink>
      <w:r w:rsidR="002211CA" w:rsidRPr="00D9561B">
        <w:rPr>
          <w:noProof/>
          <w:sz w:val="24"/>
          <w:szCs w:val="24"/>
        </w:rPr>
        <w:t>)</w:t>
      </w:r>
      <w:r w:rsidR="002211CA" w:rsidRPr="00D9561B">
        <w:rPr>
          <w:sz w:val="24"/>
          <w:szCs w:val="24"/>
        </w:rPr>
        <w:fldChar w:fldCharType="end"/>
      </w:r>
      <w:r w:rsidR="002211CA" w:rsidRPr="00D9561B">
        <w:rPr>
          <w:sz w:val="24"/>
          <w:szCs w:val="24"/>
        </w:rPr>
        <w:t xml:space="preserve"> </w:t>
      </w:r>
      <w:r w:rsidR="00D5668B" w:rsidRPr="00D9561B">
        <w:rPr>
          <w:sz w:val="24"/>
          <w:szCs w:val="24"/>
        </w:rPr>
        <w:t>even</w:t>
      </w:r>
      <w:r w:rsidR="00811826" w:rsidRPr="00D9561B">
        <w:rPr>
          <w:sz w:val="24"/>
          <w:szCs w:val="24"/>
        </w:rPr>
        <w:t xml:space="preserve"> </w:t>
      </w:r>
      <w:r w:rsidR="009C374F" w:rsidRPr="00D9561B">
        <w:rPr>
          <w:sz w:val="24"/>
          <w:szCs w:val="24"/>
        </w:rPr>
        <w:t xml:space="preserve">articulated his </w:t>
      </w:r>
      <w:r w:rsidR="00D5668B" w:rsidRPr="00D9561B">
        <w:rPr>
          <w:sz w:val="24"/>
          <w:szCs w:val="24"/>
        </w:rPr>
        <w:t>“</w:t>
      </w:r>
      <w:r w:rsidR="009C374F" w:rsidRPr="00D9561B">
        <w:rPr>
          <w:sz w:val="24"/>
          <w:szCs w:val="24"/>
        </w:rPr>
        <w:t xml:space="preserve">federalist </w:t>
      </w:r>
      <w:r w:rsidR="00D5668B" w:rsidRPr="00D9561B">
        <w:rPr>
          <w:sz w:val="24"/>
          <w:szCs w:val="24"/>
        </w:rPr>
        <w:t xml:space="preserve">vision” of Europe </w:t>
      </w:r>
      <w:r w:rsidR="007004D0" w:rsidRPr="00D9561B">
        <w:rPr>
          <w:sz w:val="24"/>
          <w:szCs w:val="24"/>
        </w:rPr>
        <w:t xml:space="preserve">in </w:t>
      </w:r>
      <w:r w:rsidR="00523295" w:rsidRPr="00D9561B">
        <w:rPr>
          <w:sz w:val="24"/>
          <w:szCs w:val="24"/>
        </w:rPr>
        <w:t>a parliamentary hearing</w:t>
      </w:r>
      <w:r w:rsidR="00811826" w:rsidRPr="00D9561B">
        <w:rPr>
          <w:sz w:val="24"/>
          <w:szCs w:val="24"/>
        </w:rPr>
        <w:t xml:space="preserve"> on the negotiations noting </w:t>
      </w:r>
      <w:r w:rsidR="008A600B" w:rsidRPr="00D9561B">
        <w:rPr>
          <w:sz w:val="24"/>
          <w:szCs w:val="24"/>
        </w:rPr>
        <w:t>the limitations of a Treaty with 26 and not 27 members.</w:t>
      </w:r>
    </w:p>
    <w:p w14:paraId="17647CBB" w14:textId="77777777" w:rsidR="00E4601D" w:rsidRDefault="00E4601D" w:rsidP="00E4601D">
      <w:pPr>
        <w:spacing w:line="360" w:lineRule="auto"/>
        <w:jc w:val="both"/>
        <w:rPr>
          <w:sz w:val="24"/>
          <w:szCs w:val="24"/>
        </w:rPr>
      </w:pPr>
    </w:p>
    <w:p w14:paraId="5EAABE2D" w14:textId="0D1AC6C7" w:rsidR="0047386D" w:rsidRPr="00D9561B" w:rsidRDefault="00273289" w:rsidP="00E4601D">
      <w:pPr>
        <w:spacing w:line="360" w:lineRule="auto"/>
        <w:jc w:val="both"/>
        <w:rPr>
          <w:sz w:val="24"/>
          <w:szCs w:val="24"/>
        </w:rPr>
      </w:pPr>
      <w:r w:rsidRPr="00D9561B">
        <w:rPr>
          <w:sz w:val="24"/>
          <w:szCs w:val="24"/>
        </w:rPr>
        <w:t>This pro-European attitude</w:t>
      </w:r>
      <w:r w:rsidR="000E41D9" w:rsidRPr="00D9561B">
        <w:rPr>
          <w:sz w:val="24"/>
          <w:szCs w:val="24"/>
        </w:rPr>
        <w:t xml:space="preserve"> </w:t>
      </w:r>
      <w:r w:rsidRPr="00D9561B">
        <w:rPr>
          <w:sz w:val="24"/>
          <w:szCs w:val="24"/>
        </w:rPr>
        <w:t xml:space="preserve">translated into a negotiating stance </w:t>
      </w:r>
      <w:r w:rsidR="005F6188" w:rsidRPr="00D9561B">
        <w:rPr>
          <w:sz w:val="24"/>
          <w:szCs w:val="24"/>
        </w:rPr>
        <w:t xml:space="preserve">aimed </w:t>
      </w:r>
      <w:r w:rsidR="009C374F" w:rsidRPr="00D9561B">
        <w:rPr>
          <w:sz w:val="24"/>
          <w:szCs w:val="24"/>
        </w:rPr>
        <w:t>not only at defending the national interest</w:t>
      </w:r>
      <w:r w:rsidR="007004D0" w:rsidRPr="00D9561B">
        <w:rPr>
          <w:rStyle w:val="FootnoteReference"/>
          <w:sz w:val="24"/>
          <w:szCs w:val="24"/>
        </w:rPr>
        <w:footnoteReference w:id="21"/>
      </w:r>
      <w:r w:rsidR="009C374F" w:rsidRPr="00D9561B">
        <w:rPr>
          <w:sz w:val="24"/>
          <w:szCs w:val="24"/>
        </w:rPr>
        <w:t xml:space="preserve"> but also at safeguarding the EU integration project.</w:t>
      </w:r>
      <w:r w:rsidR="00745840" w:rsidRPr="00D9561B">
        <w:rPr>
          <w:sz w:val="24"/>
          <w:szCs w:val="24"/>
        </w:rPr>
        <w:t xml:space="preserve"> </w:t>
      </w:r>
      <w:r w:rsidR="00F0694A" w:rsidRPr="00D9561B">
        <w:rPr>
          <w:sz w:val="24"/>
          <w:szCs w:val="24"/>
        </w:rPr>
        <w:t>A clear indication of this stance</w:t>
      </w:r>
      <w:r w:rsidR="005A562C" w:rsidRPr="00D9561B">
        <w:rPr>
          <w:sz w:val="24"/>
          <w:szCs w:val="24"/>
        </w:rPr>
        <w:t xml:space="preserve"> </w:t>
      </w:r>
      <w:r w:rsidR="000F2D9E" w:rsidRPr="00D9561B">
        <w:rPr>
          <w:sz w:val="24"/>
          <w:szCs w:val="24"/>
        </w:rPr>
        <w:t>is the priority that the It</w:t>
      </w:r>
      <w:r w:rsidR="00F218C8" w:rsidRPr="00D9561B">
        <w:rPr>
          <w:sz w:val="24"/>
          <w:szCs w:val="24"/>
        </w:rPr>
        <w:t xml:space="preserve">alian government attributed to restoring </w:t>
      </w:r>
      <w:r w:rsidR="000F2D9E" w:rsidRPr="00D9561B">
        <w:rPr>
          <w:sz w:val="24"/>
          <w:szCs w:val="24"/>
        </w:rPr>
        <w:t xml:space="preserve">the integrity of </w:t>
      </w:r>
      <w:r w:rsidR="00F218C8" w:rsidRPr="00D9561B">
        <w:rPr>
          <w:sz w:val="24"/>
          <w:szCs w:val="24"/>
        </w:rPr>
        <w:t xml:space="preserve">the </w:t>
      </w:r>
      <w:r w:rsidR="000F2D9E" w:rsidRPr="00D9561B">
        <w:rPr>
          <w:sz w:val="24"/>
          <w:szCs w:val="24"/>
        </w:rPr>
        <w:t>EU</w:t>
      </w:r>
      <w:r w:rsidR="000D3C4E" w:rsidRPr="00D9561B">
        <w:rPr>
          <w:sz w:val="24"/>
          <w:szCs w:val="24"/>
        </w:rPr>
        <w:t xml:space="preserve"> legal framework</w:t>
      </w:r>
      <w:r w:rsidR="008E59DC" w:rsidRPr="00D9561B">
        <w:rPr>
          <w:sz w:val="24"/>
          <w:szCs w:val="24"/>
        </w:rPr>
        <w:t xml:space="preserve"> </w:t>
      </w:r>
      <w:r w:rsidR="000F2D9E" w:rsidRPr="00D9561B">
        <w:rPr>
          <w:sz w:val="24"/>
          <w:szCs w:val="24"/>
        </w:rPr>
        <w:t xml:space="preserve">during the negotiations. As both Monti and Moavero explained to Parliament, the </w:t>
      </w:r>
      <w:r w:rsidR="003A1242" w:rsidRPr="00D9561B">
        <w:rPr>
          <w:sz w:val="24"/>
          <w:szCs w:val="24"/>
        </w:rPr>
        <w:t>“</w:t>
      </w:r>
      <w:r w:rsidR="000F2D9E" w:rsidRPr="00D9561B">
        <w:rPr>
          <w:sz w:val="24"/>
          <w:szCs w:val="24"/>
        </w:rPr>
        <w:t>first objective</w:t>
      </w:r>
      <w:r w:rsidR="003A1242" w:rsidRPr="00D9561B">
        <w:rPr>
          <w:sz w:val="24"/>
          <w:szCs w:val="24"/>
        </w:rPr>
        <w:t>”</w:t>
      </w:r>
      <w:r w:rsidR="000F2D9E" w:rsidRPr="00D9561B">
        <w:rPr>
          <w:sz w:val="24"/>
          <w:szCs w:val="24"/>
        </w:rPr>
        <w:t xml:space="preserve"> </w:t>
      </w:r>
      <w:r w:rsidR="00F0694A" w:rsidRPr="00D9561B">
        <w:rPr>
          <w:sz w:val="24"/>
          <w:szCs w:val="24"/>
        </w:rPr>
        <w:t xml:space="preserve">that the </w:t>
      </w:r>
      <w:r w:rsidR="009C64D8" w:rsidRPr="00D9561B">
        <w:rPr>
          <w:sz w:val="24"/>
          <w:szCs w:val="24"/>
        </w:rPr>
        <w:t>government</w:t>
      </w:r>
      <w:r w:rsidR="00F0694A" w:rsidRPr="00D9561B">
        <w:rPr>
          <w:sz w:val="24"/>
          <w:szCs w:val="24"/>
        </w:rPr>
        <w:t xml:space="preserve"> </w:t>
      </w:r>
      <w:r w:rsidR="000F2D9E" w:rsidRPr="00D9561B">
        <w:rPr>
          <w:sz w:val="24"/>
          <w:szCs w:val="24"/>
        </w:rPr>
        <w:t xml:space="preserve">pursued in the intergovernmental negotiations </w:t>
      </w:r>
      <w:r w:rsidR="00F0694A" w:rsidRPr="00D9561B">
        <w:rPr>
          <w:sz w:val="24"/>
          <w:szCs w:val="24"/>
        </w:rPr>
        <w:t>was that</w:t>
      </w:r>
      <w:r w:rsidR="009C64D8" w:rsidRPr="00D9561B">
        <w:rPr>
          <w:sz w:val="24"/>
          <w:szCs w:val="24"/>
        </w:rPr>
        <w:t xml:space="preserve"> “</w:t>
      </w:r>
      <w:r w:rsidR="00564826" w:rsidRPr="00D9561B">
        <w:rPr>
          <w:sz w:val="24"/>
          <w:szCs w:val="24"/>
        </w:rPr>
        <w:t xml:space="preserve">of ensuring the unitary and integrity of the </w:t>
      </w:r>
      <w:r w:rsidR="00AE6787" w:rsidRPr="00D9561B">
        <w:rPr>
          <w:sz w:val="24"/>
          <w:szCs w:val="24"/>
        </w:rPr>
        <w:t>institutional framework of the EU, its legal framework, its la</w:t>
      </w:r>
      <w:r w:rsidR="00AC3386" w:rsidRPr="00D9561B">
        <w:rPr>
          <w:sz w:val="24"/>
          <w:szCs w:val="24"/>
        </w:rPr>
        <w:t xml:space="preserve">ws, its legislative </w:t>
      </w:r>
      <w:r w:rsidR="00AE6787" w:rsidRPr="00D9561B">
        <w:rPr>
          <w:sz w:val="24"/>
          <w:szCs w:val="24"/>
        </w:rPr>
        <w:t xml:space="preserve">procedures </w:t>
      </w:r>
      <w:r w:rsidR="00AC3386" w:rsidRPr="00D9561B">
        <w:rPr>
          <w:sz w:val="24"/>
          <w:szCs w:val="24"/>
        </w:rPr>
        <w:t xml:space="preserve">and institutional characteristics” </w:t>
      </w:r>
      <w:r w:rsidR="003A1242" w:rsidRPr="00D9561B">
        <w:rPr>
          <w:sz w:val="24"/>
          <w:szCs w:val="24"/>
        </w:rPr>
        <w:fldChar w:fldCharType="begin"/>
      </w:r>
      <w:r w:rsidR="008747F0" w:rsidRPr="00D9561B">
        <w:rPr>
          <w:sz w:val="24"/>
          <w:szCs w:val="24"/>
        </w:rPr>
        <w:instrText xml:space="preserve"> ADDIN EN.CITE &lt;EndNote&gt;&lt;Cite&gt;&lt;Author&gt;Moavero&lt;/Author&gt;&lt;Year&gt;2012&lt;/Year&gt;&lt;RecNum&gt;4409&lt;/RecNum&gt;&lt;Suffix&gt;`, 4&lt;/Suffix&gt;&lt;DisplayText&gt;(Moavero 2012, 4)&lt;/DisplayText&gt;&lt;record&gt;&lt;rec-number&gt;4409&lt;/rec-number&gt;&lt;foreign-keys&gt;&lt;key app="EN" db-id="20r0s2z5trvxzwew5fwv52x4aw9zase2xeap"&gt;4409&lt;/key&gt;&lt;/foreign-keys&gt;&lt;ref-type name="Personal Communication"&gt;26&lt;/ref-type&gt;&lt;contributors&gt;&lt;authors&gt;&lt;author&gt;Enzo Milanesi Moavero&lt;/author&gt;&lt;/authors&gt;&lt;secondary-authors&gt;&lt;author&gt;Commissioni Riunite e Congiunte del Senato della Repubblica e della Camera dei Deputati,&lt;/author&gt;&lt;/secondary-authors&gt;&lt;/contributors&gt;&lt;titles&gt;&lt;title&gt;Comunicazioni del Ministro per gli Affari Europei sulle propsetive dei negoziati tra gli stati membri dell&amp;apos;Unione Europea relativamente al progetto di Trattato sulla Stabilità, il Coordinamento e la Governance nell&amp;apos;Unione Ecnomica e Monetaria (c.d. &amp;quot;Fiscal compact&amp;quot;)&lt;/title&gt;&lt;/titles&gt;&lt;dates&gt;&lt;year&gt;2012&lt;/year&gt;&lt;pub-dates&gt;&lt;date&gt;19 gennaio&lt;/date&gt;&lt;/pub-dates&gt;&lt;/dates&gt;&lt;urls&gt;&lt;/urls&gt;&lt;/record&gt;&lt;/Cite&gt;&lt;/EndNote&gt;</w:instrText>
      </w:r>
      <w:r w:rsidR="003A1242" w:rsidRPr="00D9561B">
        <w:rPr>
          <w:sz w:val="24"/>
          <w:szCs w:val="24"/>
        </w:rPr>
        <w:fldChar w:fldCharType="separate"/>
      </w:r>
      <w:r w:rsidR="004022E9" w:rsidRPr="00D9561B">
        <w:rPr>
          <w:noProof/>
          <w:sz w:val="24"/>
          <w:szCs w:val="24"/>
        </w:rPr>
        <w:t>(</w:t>
      </w:r>
      <w:hyperlink w:anchor="_ENREF_34" w:tooltip="Moavero, 2012 #4409" w:history="1">
        <w:r w:rsidR="004B3627" w:rsidRPr="00D9561B">
          <w:rPr>
            <w:noProof/>
            <w:sz w:val="24"/>
            <w:szCs w:val="24"/>
          </w:rPr>
          <w:t>Moavero 2012, 4</w:t>
        </w:r>
      </w:hyperlink>
      <w:r w:rsidR="004022E9" w:rsidRPr="00D9561B">
        <w:rPr>
          <w:noProof/>
          <w:sz w:val="24"/>
          <w:szCs w:val="24"/>
        </w:rPr>
        <w:t>)</w:t>
      </w:r>
      <w:r w:rsidR="003A1242" w:rsidRPr="00D9561B">
        <w:rPr>
          <w:sz w:val="24"/>
          <w:szCs w:val="24"/>
        </w:rPr>
        <w:fldChar w:fldCharType="end"/>
      </w:r>
      <w:r w:rsidR="000F2D9E" w:rsidRPr="00D9561B">
        <w:rPr>
          <w:sz w:val="24"/>
          <w:szCs w:val="24"/>
        </w:rPr>
        <w:t xml:space="preserve">. </w:t>
      </w:r>
      <w:r w:rsidR="00137A6C" w:rsidRPr="00D9561B">
        <w:rPr>
          <w:sz w:val="24"/>
          <w:szCs w:val="24"/>
        </w:rPr>
        <w:t>Monti</w:t>
      </w:r>
      <w:r w:rsidR="004A1D46" w:rsidRPr="00D9561B">
        <w:rPr>
          <w:sz w:val="24"/>
          <w:szCs w:val="24"/>
        </w:rPr>
        <w:t xml:space="preserve"> </w:t>
      </w:r>
      <w:r w:rsidR="004A1D46" w:rsidRPr="00D9561B">
        <w:rPr>
          <w:sz w:val="24"/>
          <w:szCs w:val="24"/>
        </w:rPr>
        <w:fldChar w:fldCharType="begin"/>
      </w:r>
      <w:r w:rsidR="008747F0" w:rsidRPr="00D9561B">
        <w:rPr>
          <w:sz w:val="24"/>
          <w:szCs w:val="24"/>
        </w:rPr>
        <w:instrText xml:space="preserve"> ADDIN EN.CITE &lt;EndNote&gt;&lt;Cite ExcludeAuth="1"&gt;&lt;Author&gt;Monti&lt;/Author&gt;&lt;Year&gt;2012&lt;/Year&gt;&lt;RecNum&gt;4392&lt;/RecNum&gt;&lt;DisplayText&gt;(2012e)&lt;/DisplayText&gt;&lt;record&gt;&lt;rec-number&gt;4392&lt;/rec-number&gt;&lt;foreign-keys&gt;&lt;key app="EN" db-id="20r0s2z5trvxzwew5fwv52x4aw9zase2xeap"&gt;4392&lt;/key&gt;&lt;/foreign-keys&gt;&lt;ref-type name="Personal Communication"&gt;26&lt;/ref-type&gt;&lt;contributors&gt;&lt;authors&gt;&lt;author&gt;Mario Monti&lt;/author&gt;&lt;/authors&gt;&lt;secondary-authors&gt;&lt;author&gt;Intervento in Senato,&lt;/author&gt;&lt;/secondary-authors&gt;&lt;/contributors&gt;&lt;titles&gt;&lt;title&gt;La politica europea&lt;/title&gt;&lt;/titles&gt;&lt;dates&gt;&lt;year&gt;2012&lt;/year&gt;&lt;pub-dates&gt;&lt;date&gt;25 gennaio&lt;/date&gt;&lt;/pub-dates&gt;&lt;/dates&gt;&lt;urls&gt;&lt;/urls&gt;&lt;/record&gt;&lt;/Cite&gt;&lt;/EndNote&gt;</w:instrText>
      </w:r>
      <w:r w:rsidR="004A1D46" w:rsidRPr="00D9561B">
        <w:rPr>
          <w:sz w:val="24"/>
          <w:szCs w:val="24"/>
        </w:rPr>
        <w:fldChar w:fldCharType="separate"/>
      </w:r>
      <w:r w:rsidR="004A1D46" w:rsidRPr="00D9561B">
        <w:rPr>
          <w:noProof/>
          <w:sz w:val="24"/>
          <w:szCs w:val="24"/>
        </w:rPr>
        <w:t>(</w:t>
      </w:r>
      <w:hyperlink w:anchor="_ENREF_41" w:tooltip="Monti, 2012 #4392" w:history="1">
        <w:r w:rsidR="004B3627" w:rsidRPr="00D9561B">
          <w:rPr>
            <w:noProof/>
            <w:sz w:val="24"/>
            <w:szCs w:val="24"/>
          </w:rPr>
          <w:t>2012e</w:t>
        </w:r>
      </w:hyperlink>
      <w:r w:rsidR="004A1D46" w:rsidRPr="00D9561B">
        <w:rPr>
          <w:noProof/>
          <w:sz w:val="24"/>
          <w:szCs w:val="24"/>
        </w:rPr>
        <w:t>)</w:t>
      </w:r>
      <w:r w:rsidR="004A1D46" w:rsidRPr="00D9561B">
        <w:rPr>
          <w:sz w:val="24"/>
          <w:szCs w:val="24"/>
        </w:rPr>
        <w:fldChar w:fldCharType="end"/>
      </w:r>
      <w:r w:rsidR="00137A6C" w:rsidRPr="00D9561B">
        <w:rPr>
          <w:sz w:val="24"/>
          <w:szCs w:val="24"/>
        </w:rPr>
        <w:t xml:space="preserve"> further stressed the need to </w:t>
      </w:r>
      <w:r w:rsidR="009C64D8" w:rsidRPr="00D9561B">
        <w:rPr>
          <w:sz w:val="24"/>
          <w:szCs w:val="24"/>
        </w:rPr>
        <w:t xml:space="preserve">keep the UK </w:t>
      </w:r>
      <w:r w:rsidR="003B225E" w:rsidRPr="00D9561B">
        <w:rPr>
          <w:sz w:val="24"/>
          <w:szCs w:val="24"/>
        </w:rPr>
        <w:t>anchor</w:t>
      </w:r>
      <w:r w:rsidR="009C64D8" w:rsidRPr="00D9561B">
        <w:rPr>
          <w:sz w:val="24"/>
          <w:szCs w:val="24"/>
        </w:rPr>
        <w:t>ed</w:t>
      </w:r>
      <w:r w:rsidR="003B225E" w:rsidRPr="00D9561B">
        <w:rPr>
          <w:sz w:val="24"/>
          <w:szCs w:val="24"/>
        </w:rPr>
        <w:t xml:space="preserve"> </w:t>
      </w:r>
      <w:r w:rsidR="009C64D8" w:rsidRPr="00D9561B">
        <w:rPr>
          <w:sz w:val="24"/>
          <w:szCs w:val="24"/>
        </w:rPr>
        <w:t>to the EU integration project</w:t>
      </w:r>
      <w:r w:rsidR="003B225E" w:rsidRPr="00D9561B">
        <w:rPr>
          <w:sz w:val="24"/>
          <w:szCs w:val="24"/>
        </w:rPr>
        <w:t xml:space="preserve"> in spite of its decision of not signi</w:t>
      </w:r>
      <w:r w:rsidR="00BA03C8" w:rsidRPr="00D9561B">
        <w:rPr>
          <w:sz w:val="24"/>
          <w:szCs w:val="24"/>
        </w:rPr>
        <w:t xml:space="preserve">ng to the </w:t>
      </w:r>
      <w:r w:rsidR="003B225E" w:rsidRPr="00D9561B">
        <w:rPr>
          <w:sz w:val="24"/>
          <w:szCs w:val="24"/>
        </w:rPr>
        <w:t>Treaty</w:t>
      </w:r>
      <w:r w:rsidR="00BA03C8" w:rsidRPr="00D9561B">
        <w:rPr>
          <w:sz w:val="24"/>
          <w:szCs w:val="24"/>
        </w:rPr>
        <w:t xml:space="preserve">. In other words, the </w:t>
      </w:r>
      <w:r w:rsidR="006630DF" w:rsidRPr="00D9561B">
        <w:rPr>
          <w:sz w:val="24"/>
          <w:szCs w:val="24"/>
        </w:rPr>
        <w:t>government was keen on</w:t>
      </w:r>
      <w:r w:rsidR="00BA03C8" w:rsidRPr="00D9561B">
        <w:rPr>
          <w:sz w:val="24"/>
          <w:szCs w:val="24"/>
        </w:rPr>
        <w:t xml:space="preserve"> </w:t>
      </w:r>
      <w:r w:rsidR="003B225E" w:rsidRPr="00D9561B">
        <w:rPr>
          <w:sz w:val="24"/>
          <w:szCs w:val="24"/>
        </w:rPr>
        <w:t>avoiding the</w:t>
      </w:r>
      <w:r w:rsidR="00F74D42" w:rsidRPr="00D9561B">
        <w:rPr>
          <w:sz w:val="24"/>
          <w:szCs w:val="24"/>
        </w:rPr>
        <w:t xml:space="preserve"> political</w:t>
      </w:r>
      <w:r w:rsidR="003B225E" w:rsidRPr="00D9561B">
        <w:rPr>
          <w:sz w:val="24"/>
          <w:szCs w:val="24"/>
        </w:rPr>
        <w:t xml:space="preserve"> </w:t>
      </w:r>
      <w:r w:rsidR="003B225E" w:rsidRPr="00D9561B">
        <w:rPr>
          <w:sz w:val="24"/>
          <w:szCs w:val="24"/>
        </w:rPr>
        <w:lastRenderedPageBreak/>
        <w:t>fragmentation of the EU</w:t>
      </w:r>
      <w:r w:rsidR="006630DF" w:rsidRPr="00D9561B">
        <w:rPr>
          <w:sz w:val="24"/>
          <w:szCs w:val="24"/>
        </w:rPr>
        <w:t>. Given this strong attachment to the integration project</w:t>
      </w:r>
      <w:r w:rsidR="00D51FC0" w:rsidRPr="00D9561B">
        <w:rPr>
          <w:sz w:val="24"/>
          <w:szCs w:val="24"/>
        </w:rPr>
        <w:t>, Italy did not even conceive of opting out the Fiscal Treaty because participation was equated to a symbol of the country’s commitment to the p</w:t>
      </w:r>
      <w:r w:rsidR="006630DF" w:rsidRPr="00D9561B">
        <w:rPr>
          <w:sz w:val="24"/>
          <w:szCs w:val="24"/>
        </w:rPr>
        <w:t xml:space="preserve">rocess of European integration. </w:t>
      </w:r>
      <w:r w:rsidR="00D51FC0" w:rsidRPr="00D9561B">
        <w:rPr>
          <w:sz w:val="24"/>
          <w:szCs w:val="24"/>
        </w:rPr>
        <w:t xml:space="preserve">As Monti </w:t>
      </w:r>
      <w:r w:rsidR="00526C75" w:rsidRPr="00D9561B">
        <w:rPr>
          <w:sz w:val="24"/>
          <w:szCs w:val="24"/>
        </w:rPr>
        <w:fldChar w:fldCharType="begin"/>
      </w:r>
      <w:r w:rsidR="008747F0" w:rsidRPr="00D9561B">
        <w:rPr>
          <w:sz w:val="24"/>
          <w:szCs w:val="24"/>
        </w:rPr>
        <w:instrText xml:space="preserve"> ADDIN EN.CITE &lt;EndNote&gt;&lt;Cite ExcludeAuth="1"&gt;&lt;Author&gt;Monti&lt;/Author&gt;&lt;Year&gt;2012&lt;/Year&gt;&lt;RecNum&gt;4391&lt;/RecNum&gt;&lt;DisplayText&gt;(2012b)&lt;/DisplayText&gt;&lt;record&gt;&lt;rec-number&gt;4391&lt;/rec-number&gt;&lt;foreign-keys&gt;&lt;key app="EN" db-id="20r0s2z5trvxzwew5fwv52x4aw9zase2xeap"&gt;4391&lt;/key&gt;&lt;/foreign-keys&gt;&lt;ref-type name="Personal Communication"&gt;26&lt;/ref-type&gt;&lt;contributors&gt;&lt;authors&gt;&lt;author&gt;Mario Monti&lt;/author&gt;&lt;/authors&gt;&lt;secondary-authors&gt;&lt;author&gt;Informativa alla Camera dei Deputati,&lt;/author&gt;&lt;/secondary-authors&gt;&lt;/contributors&gt;&lt;titles&gt;&lt;title&gt;Gli sviluppi recenti e le prospettive della politica europea&lt;/title&gt;&lt;/titles&gt;&lt;dates&gt;&lt;year&gt;2012&lt;/year&gt;&lt;pub-dates&gt;&lt;date&gt;12 gennaio&lt;/date&gt;&lt;/pub-dates&gt;&lt;/dates&gt;&lt;urls&gt;&lt;/urls&gt;&lt;/record&gt;&lt;/Cite&gt;&lt;/EndNote&gt;</w:instrText>
      </w:r>
      <w:r w:rsidR="00526C75" w:rsidRPr="00D9561B">
        <w:rPr>
          <w:sz w:val="24"/>
          <w:szCs w:val="24"/>
        </w:rPr>
        <w:fldChar w:fldCharType="separate"/>
      </w:r>
      <w:r w:rsidR="00526C75" w:rsidRPr="00D9561B">
        <w:rPr>
          <w:noProof/>
          <w:sz w:val="24"/>
          <w:szCs w:val="24"/>
        </w:rPr>
        <w:t>(</w:t>
      </w:r>
      <w:hyperlink w:anchor="_ENREF_38" w:tooltip="Monti, 2012 #4391" w:history="1">
        <w:r w:rsidR="004B3627" w:rsidRPr="00D9561B">
          <w:rPr>
            <w:noProof/>
            <w:sz w:val="24"/>
            <w:szCs w:val="24"/>
          </w:rPr>
          <w:t>2012b</w:t>
        </w:r>
      </w:hyperlink>
      <w:r w:rsidR="00526C75" w:rsidRPr="00D9561B">
        <w:rPr>
          <w:noProof/>
          <w:sz w:val="24"/>
          <w:szCs w:val="24"/>
        </w:rPr>
        <w:t>)</w:t>
      </w:r>
      <w:r w:rsidR="00526C75" w:rsidRPr="00D9561B">
        <w:rPr>
          <w:sz w:val="24"/>
          <w:szCs w:val="24"/>
        </w:rPr>
        <w:fldChar w:fldCharType="end"/>
      </w:r>
      <w:r w:rsidR="00526C75" w:rsidRPr="00D9561B">
        <w:rPr>
          <w:sz w:val="24"/>
          <w:szCs w:val="24"/>
        </w:rPr>
        <w:t xml:space="preserve"> </w:t>
      </w:r>
      <w:r w:rsidR="00D51FC0" w:rsidRPr="00D9561B">
        <w:rPr>
          <w:sz w:val="24"/>
          <w:szCs w:val="24"/>
        </w:rPr>
        <w:t>put it, “By participating to the negotiating table of fiscal discipline, we want, at the same time, to be participate to the negotiating table of other aspects of EU integration”.</w:t>
      </w:r>
    </w:p>
    <w:p w14:paraId="6B4CD41E" w14:textId="77777777" w:rsidR="00A00122" w:rsidRPr="00D9561B" w:rsidRDefault="00A00122" w:rsidP="00FA2345">
      <w:pPr>
        <w:spacing w:line="360" w:lineRule="auto"/>
        <w:jc w:val="both"/>
        <w:rPr>
          <w:sz w:val="24"/>
          <w:szCs w:val="24"/>
        </w:rPr>
      </w:pPr>
    </w:p>
    <w:p w14:paraId="59D53B68" w14:textId="074C87AA" w:rsidR="003857C3" w:rsidRPr="00D9561B" w:rsidRDefault="003857C3" w:rsidP="003857C3">
      <w:pPr>
        <w:pStyle w:val="Heading2"/>
        <w:rPr>
          <w:rFonts w:ascii="Times New Roman" w:hAnsi="Times New Roman" w:cs="Times New Roman"/>
          <w:b w:val="0"/>
          <w:i/>
          <w:color w:val="auto"/>
          <w:sz w:val="24"/>
          <w:szCs w:val="24"/>
        </w:rPr>
      </w:pPr>
      <w:r w:rsidRPr="00D9561B">
        <w:rPr>
          <w:rFonts w:ascii="Times New Roman" w:hAnsi="Times New Roman" w:cs="Times New Roman"/>
          <w:b w:val="0"/>
          <w:i/>
          <w:color w:val="auto"/>
          <w:sz w:val="24"/>
          <w:szCs w:val="24"/>
        </w:rPr>
        <w:t xml:space="preserve">Domestic </w:t>
      </w:r>
      <w:r w:rsidR="00DC1E40" w:rsidRPr="00D9561B">
        <w:rPr>
          <w:rFonts w:ascii="Times New Roman" w:hAnsi="Times New Roman" w:cs="Times New Roman"/>
          <w:b w:val="0"/>
          <w:i/>
          <w:color w:val="auto"/>
          <w:sz w:val="24"/>
          <w:szCs w:val="24"/>
        </w:rPr>
        <w:t>win-set</w:t>
      </w:r>
    </w:p>
    <w:p w14:paraId="34E54001" w14:textId="77777777" w:rsidR="003857C3" w:rsidRPr="00D9561B" w:rsidRDefault="003857C3" w:rsidP="003A0062">
      <w:pPr>
        <w:spacing w:line="360" w:lineRule="auto"/>
        <w:jc w:val="both"/>
        <w:rPr>
          <w:sz w:val="24"/>
          <w:szCs w:val="24"/>
        </w:rPr>
      </w:pPr>
    </w:p>
    <w:p w14:paraId="280068F6" w14:textId="77777777" w:rsidR="00A00122" w:rsidRPr="00D9561B" w:rsidRDefault="003A6334" w:rsidP="000168CF">
      <w:pPr>
        <w:spacing w:line="360" w:lineRule="auto"/>
        <w:jc w:val="both"/>
        <w:rPr>
          <w:sz w:val="24"/>
          <w:szCs w:val="24"/>
        </w:rPr>
      </w:pPr>
      <w:r w:rsidRPr="00D9561B">
        <w:rPr>
          <w:sz w:val="24"/>
          <w:szCs w:val="24"/>
        </w:rPr>
        <w:t>Finally</w:t>
      </w:r>
      <w:r w:rsidR="00B7208F" w:rsidRPr="00D9561B">
        <w:rPr>
          <w:sz w:val="24"/>
          <w:szCs w:val="24"/>
        </w:rPr>
        <w:t xml:space="preserve">, </w:t>
      </w:r>
      <w:r w:rsidR="0051654A" w:rsidRPr="00D9561B">
        <w:rPr>
          <w:sz w:val="24"/>
          <w:szCs w:val="24"/>
        </w:rPr>
        <w:t xml:space="preserve">the </w:t>
      </w:r>
      <w:r w:rsidR="002F1B3B" w:rsidRPr="00D9561B">
        <w:rPr>
          <w:sz w:val="24"/>
          <w:szCs w:val="24"/>
        </w:rPr>
        <w:t>governments</w:t>
      </w:r>
      <w:r w:rsidR="0051654A" w:rsidRPr="00D9561B">
        <w:rPr>
          <w:sz w:val="24"/>
          <w:szCs w:val="24"/>
        </w:rPr>
        <w:t xml:space="preserve">’ support </w:t>
      </w:r>
      <w:r w:rsidR="002F1B3B" w:rsidRPr="00D9561B">
        <w:rPr>
          <w:sz w:val="24"/>
          <w:szCs w:val="24"/>
        </w:rPr>
        <w:t>for</w:t>
      </w:r>
      <w:r w:rsidR="0051654A" w:rsidRPr="00D9561B">
        <w:rPr>
          <w:sz w:val="24"/>
          <w:szCs w:val="24"/>
        </w:rPr>
        <w:t xml:space="preserve"> the Fiscal Compact can be traced back to </w:t>
      </w:r>
      <w:r w:rsidR="006D56BF" w:rsidRPr="00D9561B">
        <w:rPr>
          <w:sz w:val="24"/>
          <w:szCs w:val="24"/>
        </w:rPr>
        <w:t>domestic politics</w:t>
      </w:r>
      <w:r w:rsidR="0051654A" w:rsidRPr="00D9561B">
        <w:rPr>
          <w:sz w:val="24"/>
          <w:szCs w:val="24"/>
        </w:rPr>
        <w:t xml:space="preserve">: since the major parties supporting </w:t>
      </w:r>
      <w:r w:rsidR="00E21A32" w:rsidRPr="00D9561B">
        <w:rPr>
          <w:sz w:val="24"/>
          <w:szCs w:val="24"/>
        </w:rPr>
        <w:t xml:space="preserve">the </w:t>
      </w:r>
      <w:r w:rsidR="0051654A" w:rsidRPr="00D9561B">
        <w:rPr>
          <w:sz w:val="24"/>
          <w:szCs w:val="24"/>
        </w:rPr>
        <w:t xml:space="preserve">Monti </w:t>
      </w:r>
      <w:r w:rsidR="00E21A32" w:rsidRPr="00D9561B">
        <w:rPr>
          <w:sz w:val="24"/>
          <w:szCs w:val="24"/>
        </w:rPr>
        <w:t xml:space="preserve">government </w:t>
      </w:r>
      <w:r w:rsidR="0051654A" w:rsidRPr="00D9561B">
        <w:rPr>
          <w:sz w:val="24"/>
          <w:szCs w:val="24"/>
        </w:rPr>
        <w:t xml:space="preserve">were in </w:t>
      </w:r>
      <w:r w:rsidR="00251C3F" w:rsidRPr="00D9561B">
        <w:rPr>
          <w:sz w:val="24"/>
          <w:szCs w:val="24"/>
        </w:rPr>
        <w:t>favor</w:t>
      </w:r>
      <w:r w:rsidR="0051654A" w:rsidRPr="00D9561B">
        <w:rPr>
          <w:sz w:val="24"/>
          <w:szCs w:val="24"/>
        </w:rPr>
        <w:t xml:space="preserve"> of the Fiscal Compact, the government had </w:t>
      </w:r>
      <w:r w:rsidR="00E21A32" w:rsidRPr="00D9561B">
        <w:rPr>
          <w:sz w:val="24"/>
          <w:szCs w:val="24"/>
        </w:rPr>
        <w:t>no</w:t>
      </w:r>
      <w:r w:rsidR="0051654A" w:rsidRPr="00D9561B">
        <w:rPr>
          <w:sz w:val="24"/>
          <w:szCs w:val="24"/>
        </w:rPr>
        <w:t xml:space="preserve"> incentive</w:t>
      </w:r>
      <w:r w:rsidR="00E21A32" w:rsidRPr="00D9561B">
        <w:rPr>
          <w:sz w:val="24"/>
          <w:szCs w:val="24"/>
        </w:rPr>
        <w:t>s</w:t>
      </w:r>
      <w:r w:rsidR="0051654A" w:rsidRPr="00D9561B">
        <w:rPr>
          <w:sz w:val="24"/>
          <w:szCs w:val="24"/>
        </w:rPr>
        <w:t xml:space="preserve"> to look for an alternative </w:t>
      </w:r>
      <w:r w:rsidR="00D46F77" w:rsidRPr="00D9561B">
        <w:rPr>
          <w:sz w:val="24"/>
          <w:szCs w:val="24"/>
        </w:rPr>
        <w:t>negotiating stance.</w:t>
      </w:r>
      <w:r w:rsidR="00237221" w:rsidRPr="00D9561B">
        <w:rPr>
          <w:sz w:val="24"/>
          <w:szCs w:val="24"/>
        </w:rPr>
        <w:t xml:space="preserve"> </w:t>
      </w:r>
      <w:r w:rsidR="00E21A32" w:rsidRPr="00D9561B">
        <w:rPr>
          <w:sz w:val="24"/>
          <w:szCs w:val="24"/>
        </w:rPr>
        <w:t xml:space="preserve">Using the language of the two-level game, </w:t>
      </w:r>
      <w:r w:rsidR="00D01205" w:rsidRPr="00D9561B">
        <w:rPr>
          <w:sz w:val="24"/>
          <w:szCs w:val="24"/>
        </w:rPr>
        <w:t xml:space="preserve">a large domestic win-set </w:t>
      </w:r>
      <w:r w:rsidR="00BB34A8" w:rsidRPr="00D9561B">
        <w:rPr>
          <w:sz w:val="24"/>
          <w:szCs w:val="24"/>
        </w:rPr>
        <w:t xml:space="preserve">allows </w:t>
      </w:r>
      <w:r w:rsidR="00E21A32" w:rsidRPr="00D9561B">
        <w:rPr>
          <w:sz w:val="24"/>
          <w:szCs w:val="24"/>
        </w:rPr>
        <w:t>the prefe</w:t>
      </w:r>
      <w:r w:rsidR="00122A87" w:rsidRPr="00D9561B">
        <w:rPr>
          <w:sz w:val="24"/>
          <w:szCs w:val="24"/>
        </w:rPr>
        <w:t>rences of the chief negotiators</w:t>
      </w:r>
      <w:r w:rsidR="00BB34A8" w:rsidRPr="00D9561B">
        <w:rPr>
          <w:sz w:val="24"/>
          <w:szCs w:val="24"/>
        </w:rPr>
        <w:t xml:space="preserve"> to </w:t>
      </w:r>
      <w:r w:rsidR="00E21A32" w:rsidRPr="00D9561B">
        <w:rPr>
          <w:sz w:val="24"/>
          <w:szCs w:val="24"/>
        </w:rPr>
        <w:t>prevail</w:t>
      </w:r>
      <w:r w:rsidR="00BB34A8" w:rsidRPr="00D9561B">
        <w:rPr>
          <w:sz w:val="24"/>
          <w:szCs w:val="24"/>
        </w:rPr>
        <w:t xml:space="preserve"> – </w:t>
      </w:r>
      <w:r w:rsidR="00122A87" w:rsidRPr="00D9561B">
        <w:rPr>
          <w:sz w:val="24"/>
          <w:szCs w:val="24"/>
        </w:rPr>
        <w:t>and</w:t>
      </w:r>
      <w:r w:rsidR="00BB34A8" w:rsidRPr="00D9561B">
        <w:rPr>
          <w:sz w:val="24"/>
          <w:szCs w:val="24"/>
        </w:rPr>
        <w:t xml:space="preserve"> could translate in diminished international bargaining influence</w:t>
      </w:r>
      <w:r w:rsidR="00E21A32" w:rsidRPr="00D9561B">
        <w:rPr>
          <w:sz w:val="24"/>
          <w:szCs w:val="24"/>
        </w:rPr>
        <w:t>.</w:t>
      </w:r>
      <w:r w:rsidR="00940554" w:rsidRPr="00D9561B">
        <w:rPr>
          <w:rStyle w:val="FootnoteReference"/>
          <w:sz w:val="24"/>
          <w:szCs w:val="24"/>
        </w:rPr>
        <w:footnoteReference w:id="22"/>
      </w:r>
      <w:r w:rsidR="00E21A32" w:rsidRPr="00D9561B">
        <w:rPr>
          <w:sz w:val="24"/>
          <w:szCs w:val="24"/>
        </w:rPr>
        <w:t xml:space="preserve"> A closer look at the position taken by the parties that supported the Monti government</w:t>
      </w:r>
      <w:r w:rsidR="009333E7" w:rsidRPr="00D9561B">
        <w:rPr>
          <w:sz w:val="24"/>
          <w:szCs w:val="24"/>
        </w:rPr>
        <w:t xml:space="preserve"> helps</w:t>
      </w:r>
      <w:r w:rsidR="00E21A32" w:rsidRPr="00D9561B">
        <w:rPr>
          <w:sz w:val="24"/>
          <w:szCs w:val="24"/>
        </w:rPr>
        <w:t xml:space="preserve"> illustrate this point. </w:t>
      </w:r>
    </w:p>
    <w:p w14:paraId="0511DB11" w14:textId="77777777" w:rsidR="00E4601D" w:rsidRDefault="00E4601D" w:rsidP="00E4601D">
      <w:pPr>
        <w:spacing w:line="360" w:lineRule="auto"/>
        <w:jc w:val="both"/>
        <w:rPr>
          <w:sz w:val="24"/>
          <w:szCs w:val="24"/>
        </w:rPr>
      </w:pPr>
    </w:p>
    <w:p w14:paraId="24386DED" w14:textId="50D9D2C4" w:rsidR="00A00122" w:rsidRPr="00D9561B" w:rsidRDefault="00237221" w:rsidP="00E4601D">
      <w:pPr>
        <w:spacing w:line="360" w:lineRule="auto"/>
        <w:jc w:val="both"/>
        <w:rPr>
          <w:sz w:val="24"/>
          <w:szCs w:val="24"/>
        </w:rPr>
      </w:pPr>
      <w:r w:rsidRPr="00D9561B">
        <w:rPr>
          <w:sz w:val="24"/>
          <w:szCs w:val="24"/>
        </w:rPr>
        <w:t>At the beginning of its mandate, and for most its office, the Monti government was supported by Berlusconi’s Popolo della Libertà (PdL, People of Freedom), the Partito Democratico (PD, Democratic Party), and the Unione di Cen</w:t>
      </w:r>
      <w:r w:rsidR="009333E7" w:rsidRPr="00D9561B">
        <w:rPr>
          <w:sz w:val="24"/>
          <w:szCs w:val="24"/>
        </w:rPr>
        <w:t>tro (UdC, Union of the Center).</w:t>
      </w:r>
      <w:r w:rsidRPr="00D9561B">
        <w:rPr>
          <w:sz w:val="24"/>
          <w:szCs w:val="24"/>
        </w:rPr>
        <w:t xml:space="preserve"> </w:t>
      </w:r>
      <w:r w:rsidR="000D2397" w:rsidRPr="00D9561B">
        <w:rPr>
          <w:sz w:val="24"/>
          <w:szCs w:val="24"/>
        </w:rPr>
        <w:t xml:space="preserve">Among them, the PD </w:t>
      </w:r>
      <w:r w:rsidR="006856F9" w:rsidRPr="00D9561B">
        <w:rPr>
          <w:sz w:val="24"/>
          <w:szCs w:val="24"/>
        </w:rPr>
        <w:t>provided explicit and quick support for</w:t>
      </w:r>
      <w:r w:rsidR="000D2397" w:rsidRPr="00D9561B">
        <w:rPr>
          <w:sz w:val="24"/>
          <w:szCs w:val="24"/>
        </w:rPr>
        <w:t xml:space="preserve"> the </w:t>
      </w:r>
      <w:r w:rsidR="008F59F2" w:rsidRPr="00D9561B">
        <w:rPr>
          <w:sz w:val="24"/>
          <w:szCs w:val="24"/>
        </w:rPr>
        <w:t xml:space="preserve">adoption of the Fiscal </w:t>
      </w:r>
      <w:r w:rsidR="000D2397" w:rsidRPr="00D9561B">
        <w:rPr>
          <w:sz w:val="24"/>
          <w:szCs w:val="24"/>
        </w:rPr>
        <w:t xml:space="preserve">Compact </w:t>
      </w:r>
      <w:r w:rsidR="008F59F2" w:rsidRPr="00D9561B">
        <w:rPr>
          <w:sz w:val="24"/>
          <w:szCs w:val="24"/>
        </w:rPr>
        <w:t xml:space="preserve">in </w:t>
      </w:r>
      <w:r w:rsidR="007F54B7" w:rsidRPr="00D9561B">
        <w:rPr>
          <w:sz w:val="24"/>
          <w:szCs w:val="24"/>
        </w:rPr>
        <w:t>a reflection of</w:t>
      </w:r>
      <w:r w:rsidR="008F59F2" w:rsidRPr="00D9561B">
        <w:rPr>
          <w:sz w:val="24"/>
          <w:szCs w:val="24"/>
        </w:rPr>
        <w:t xml:space="preserve"> the</w:t>
      </w:r>
      <w:r w:rsidR="000D2397" w:rsidRPr="00D9561B">
        <w:rPr>
          <w:sz w:val="24"/>
          <w:szCs w:val="24"/>
        </w:rPr>
        <w:t xml:space="preserve"> pro</w:t>
      </w:r>
      <w:r w:rsidR="008F59F2" w:rsidRPr="00D9561B">
        <w:rPr>
          <w:sz w:val="24"/>
          <w:szCs w:val="24"/>
        </w:rPr>
        <w:t>-</w:t>
      </w:r>
      <w:r w:rsidR="000D2397" w:rsidRPr="00D9561B">
        <w:rPr>
          <w:sz w:val="24"/>
          <w:szCs w:val="24"/>
        </w:rPr>
        <w:t xml:space="preserve">European orientation </w:t>
      </w:r>
      <w:r w:rsidR="008F59F2" w:rsidRPr="00D9561B">
        <w:rPr>
          <w:sz w:val="24"/>
          <w:szCs w:val="24"/>
        </w:rPr>
        <w:t>that the Italian left had developed over time</w:t>
      </w:r>
      <w:r w:rsidR="00DC3DE0" w:rsidRPr="00D9561B">
        <w:rPr>
          <w:sz w:val="24"/>
          <w:szCs w:val="24"/>
        </w:rPr>
        <w:t xml:space="preserve"> </w:t>
      </w:r>
      <w:r w:rsidR="00DC3DE0" w:rsidRPr="00D9561B">
        <w:rPr>
          <w:sz w:val="24"/>
          <w:szCs w:val="24"/>
        </w:rPr>
        <w:fldChar w:fldCharType="begin"/>
      </w:r>
      <w:r w:rsidR="004022E9" w:rsidRPr="00D9561B">
        <w:rPr>
          <w:sz w:val="24"/>
          <w:szCs w:val="24"/>
        </w:rPr>
        <w:instrText xml:space="preserve"> ADDIN EN.CITE &lt;EndNote&gt;&lt;Cite&gt;&lt;Author&gt;Conti&lt;/Author&gt;&lt;Year&gt;2010&lt;/Year&gt;&lt;RecNum&gt;4414&lt;/RecNum&gt;&lt;DisplayText&gt;(Conti and Memoli 2010; Conti and Verzichelli 2013)&lt;/DisplayText&gt;&lt;record&gt;&lt;rec-number&gt;4414&lt;/rec-number&gt;&lt;foreign-keys&gt;&lt;key app="EN" db-id="20r0s2z5trvxzwew5fwv52x4aw9zase2xeap"&gt;4414&lt;/key&gt;&lt;/foreign-keys&gt;&lt;ref-type name="Journal Article"&gt;17&lt;/ref-type&gt;&lt;contributors&gt;&lt;authors&gt;&lt;author&gt;Conti, Nicolò&lt;/author&gt;&lt;author&gt;Memoli, Vincenzo&lt;/author&gt;&lt;/authors&gt;&lt;/contributors&gt;&lt;titles&gt;&lt;title&gt;Italian Parties and Europe: Problems of Identity, Representation and Scope of Governance in the Euromanifestos (1989–2004)&lt;/title&gt;&lt;secondary-title&gt;Perspectives on European Politics and Society&lt;/secondary-title&gt;&lt;/titles&gt;&lt;periodical&gt;&lt;full-title&gt;Perspectives on European Politics and Society&lt;/full-title&gt;&lt;/periodical&gt;&lt;pages&gt;167-182&lt;/pages&gt;&lt;volume&gt;11&lt;/volume&gt;&lt;number&gt;2&lt;/number&gt;&lt;dates&gt;&lt;year&gt;2010&lt;/year&gt;&lt;pub-dates&gt;&lt;date&gt;2010/06/01&lt;/date&gt;&lt;/pub-dates&gt;&lt;/dates&gt;&lt;publisher&gt;Routledge&lt;/publisher&gt;&lt;isbn&gt;1570-5854&lt;/isbn&gt;&lt;urls&gt;&lt;related-urls&gt;&lt;url&gt;http://dx.doi.org/10.1080/15705851003764216&lt;/url&gt;&lt;/related-urls&gt;&lt;/urls&gt;&lt;electronic-resource-num&gt;10.1080/15705851003764216&lt;/electronic-resource-num&gt;&lt;/record&gt;&lt;/Cite&gt;&lt;Cite&gt;&lt;Author&gt;Conti&lt;/Author&gt;&lt;Year&gt;2013&lt;/Year&gt;&lt;RecNum&gt;4415&lt;/RecNum&gt;&lt;record&gt;&lt;rec-number&gt;4415&lt;/rec-number&gt;&lt;foreign-keys&gt;&lt;key app="EN" db-id="20r0s2z5trvxzwew5fwv52x4aw9zase2xeap"&gt;4415&lt;/key&gt;&lt;/foreign-keys&gt;&lt;ref-type name="Book Section"&gt;5&lt;/ref-type&gt;&lt;contributors&gt;&lt;authors&gt;&lt;author&gt;Conti, Nicolò&lt;/author&gt;&lt;author&gt;Verzichelli, Luca&lt;/author&gt;&lt;/authors&gt;&lt;secondary-authors&gt;&lt;author&gt;Erol Külahci&lt;/author&gt;&lt;/secondary-authors&gt;&lt;/contributors&gt;&lt;titles&gt;&lt;title&gt;Europeanisation and Partisan Structure in Italy&lt;/title&gt;&lt;secondary-title&gt;Europeanisation and Party Politics&lt;/secondary-title&gt;&lt;/titles&gt;&lt;pages&gt;55-76&lt;/pages&gt;&lt;dates&gt;&lt;year&gt;2013&lt;/year&gt;&lt;/dates&gt;&lt;publisher&gt;ECPR Press&lt;/publisher&gt;&lt;urls&gt;&lt;/urls&gt;&lt;/record&gt;&lt;/Cite&gt;&lt;/EndNote&gt;</w:instrText>
      </w:r>
      <w:r w:rsidR="00DC3DE0" w:rsidRPr="00D9561B">
        <w:rPr>
          <w:sz w:val="24"/>
          <w:szCs w:val="24"/>
        </w:rPr>
        <w:fldChar w:fldCharType="separate"/>
      </w:r>
      <w:r w:rsidR="004022E9" w:rsidRPr="00D9561B">
        <w:rPr>
          <w:noProof/>
          <w:sz w:val="24"/>
          <w:szCs w:val="24"/>
        </w:rPr>
        <w:t>(</w:t>
      </w:r>
      <w:hyperlink w:anchor="_ENREF_8" w:tooltip="Conti, 2010 #4414" w:history="1">
        <w:r w:rsidR="004B3627" w:rsidRPr="00D9561B">
          <w:rPr>
            <w:noProof/>
            <w:sz w:val="24"/>
            <w:szCs w:val="24"/>
          </w:rPr>
          <w:t>Conti and Memoli 2010</w:t>
        </w:r>
      </w:hyperlink>
      <w:r w:rsidR="004022E9" w:rsidRPr="00D9561B">
        <w:rPr>
          <w:noProof/>
          <w:sz w:val="24"/>
          <w:szCs w:val="24"/>
        </w:rPr>
        <w:t xml:space="preserve">; </w:t>
      </w:r>
      <w:hyperlink w:anchor="_ENREF_9" w:tooltip="Conti, 2013 #4415" w:history="1">
        <w:r w:rsidR="004B3627" w:rsidRPr="00D9561B">
          <w:rPr>
            <w:noProof/>
            <w:sz w:val="24"/>
            <w:szCs w:val="24"/>
          </w:rPr>
          <w:t>Conti and Verzichelli 2013</w:t>
        </w:r>
      </w:hyperlink>
      <w:r w:rsidR="004022E9" w:rsidRPr="00D9561B">
        <w:rPr>
          <w:noProof/>
          <w:sz w:val="24"/>
          <w:szCs w:val="24"/>
        </w:rPr>
        <w:t>)</w:t>
      </w:r>
      <w:r w:rsidR="00DC3DE0" w:rsidRPr="00D9561B">
        <w:rPr>
          <w:sz w:val="24"/>
          <w:szCs w:val="24"/>
        </w:rPr>
        <w:fldChar w:fldCharType="end"/>
      </w:r>
      <w:r w:rsidR="000D2397" w:rsidRPr="00D9561B">
        <w:rPr>
          <w:sz w:val="24"/>
          <w:szCs w:val="24"/>
        </w:rPr>
        <w:t xml:space="preserve">. </w:t>
      </w:r>
      <w:r w:rsidR="0046357B" w:rsidRPr="00D9561B">
        <w:rPr>
          <w:sz w:val="24"/>
          <w:szCs w:val="24"/>
        </w:rPr>
        <w:t xml:space="preserve">For instance, the </w:t>
      </w:r>
      <w:r w:rsidR="00B765DF" w:rsidRPr="00D9561B">
        <w:rPr>
          <w:sz w:val="24"/>
          <w:szCs w:val="24"/>
        </w:rPr>
        <w:t>PD is the first signatory of the motion that contain</w:t>
      </w:r>
      <w:r w:rsidR="00B74DA5" w:rsidRPr="00D9561B">
        <w:rPr>
          <w:sz w:val="24"/>
          <w:szCs w:val="24"/>
        </w:rPr>
        <w:t>s</w:t>
      </w:r>
      <w:r w:rsidR="00B765DF" w:rsidRPr="00D9561B">
        <w:rPr>
          <w:sz w:val="24"/>
          <w:szCs w:val="24"/>
        </w:rPr>
        <w:t xml:space="preserve"> the</w:t>
      </w:r>
      <w:r w:rsidR="00B74DA5" w:rsidRPr="00D9561B">
        <w:rPr>
          <w:sz w:val="24"/>
          <w:szCs w:val="24"/>
        </w:rPr>
        <w:t xml:space="preserve"> political </w:t>
      </w:r>
      <w:r w:rsidR="00E369BF" w:rsidRPr="00D9561B">
        <w:rPr>
          <w:sz w:val="24"/>
          <w:szCs w:val="24"/>
        </w:rPr>
        <w:t xml:space="preserve">guidelines </w:t>
      </w:r>
      <w:r w:rsidR="00B74DA5" w:rsidRPr="00D9561B">
        <w:rPr>
          <w:sz w:val="24"/>
          <w:szCs w:val="24"/>
        </w:rPr>
        <w:t>for the government to follow in the final stages of the intergovernmental negotiations.</w:t>
      </w:r>
      <w:r w:rsidR="00B74DA5" w:rsidRPr="00D9561B">
        <w:rPr>
          <w:rStyle w:val="FootnoteReference"/>
          <w:sz w:val="24"/>
          <w:szCs w:val="24"/>
        </w:rPr>
        <w:footnoteReference w:id="23"/>
      </w:r>
      <w:r w:rsidR="00B765DF" w:rsidRPr="00D9561B">
        <w:rPr>
          <w:sz w:val="24"/>
          <w:szCs w:val="24"/>
        </w:rPr>
        <w:t xml:space="preserve"> </w:t>
      </w:r>
      <w:r w:rsidR="00BF09E7" w:rsidRPr="00D9561B">
        <w:rPr>
          <w:sz w:val="24"/>
          <w:szCs w:val="24"/>
        </w:rPr>
        <w:t xml:space="preserve">The motion </w:t>
      </w:r>
      <w:r w:rsidR="00272E9E" w:rsidRPr="00D9561B">
        <w:rPr>
          <w:sz w:val="24"/>
          <w:szCs w:val="24"/>
        </w:rPr>
        <w:t xml:space="preserve">acknowledges the imbalance between discipline and growth in the letter of the Treaty. However, it </w:t>
      </w:r>
      <w:r w:rsidR="0057136B" w:rsidRPr="00D9561B">
        <w:rPr>
          <w:sz w:val="24"/>
          <w:szCs w:val="24"/>
        </w:rPr>
        <w:t>articulates</w:t>
      </w:r>
      <w:r w:rsidR="00272E9E" w:rsidRPr="00D9561B">
        <w:rPr>
          <w:sz w:val="24"/>
          <w:szCs w:val="24"/>
        </w:rPr>
        <w:t xml:space="preserve"> support to</w:t>
      </w:r>
      <w:r w:rsidR="0057136B" w:rsidRPr="00D9561B">
        <w:rPr>
          <w:sz w:val="24"/>
          <w:szCs w:val="24"/>
        </w:rPr>
        <w:t xml:space="preserve"> Italy’s participation to the Treaty</w:t>
      </w:r>
      <w:r w:rsidR="004C54E8" w:rsidRPr="00D9561B">
        <w:rPr>
          <w:sz w:val="24"/>
          <w:szCs w:val="24"/>
        </w:rPr>
        <w:t xml:space="preserve"> </w:t>
      </w:r>
      <w:r w:rsidR="00CC2C96" w:rsidRPr="00D9561B">
        <w:rPr>
          <w:sz w:val="24"/>
          <w:szCs w:val="24"/>
        </w:rPr>
        <w:t xml:space="preserve">with the view of </w:t>
      </w:r>
      <w:r w:rsidR="00344398" w:rsidRPr="00D9561B">
        <w:rPr>
          <w:sz w:val="24"/>
          <w:szCs w:val="24"/>
        </w:rPr>
        <w:t>reinvigorating</w:t>
      </w:r>
      <w:r w:rsidR="00CC2C96" w:rsidRPr="00D9561B">
        <w:rPr>
          <w:sz w:val="24"/>
          <w:szCs w:val="24"/>
        </w:rPr>
        <w:t xml:space="preserve"> the EU integration process</w:t>
      </w:r>
      <w:r w:rsidR="00272E9E" w:rsidRPr="00D9561B">
        <w:rPr>
          <w:sz w:val="24"/>
          <w:szCs w:val="24"/>
        </w:rPr>
        <w:t xml:space="preserve">. </w:t>
      </w:r>
      <w:r w:rsidR="00B83D56" w:rsidRPr="00D9561B">
        <w:rPr>
          <w:sz w:val="24"/>
          <w:szCs w:val="24"/>
        </w:rPr>
        <w:t>T</w:t>
      </w:r>
      <w:r w:rsidR="00BE00A0" w:rsidRPr="00D9561B">
        <w:rPr>
          <w:sz w:val="24"/>
          <w:szCs w:val="24"/>
        </w:rPr>
        <w:t>he Pd</w:t>
      </w:r>
      <w:r w:rsidR="00B83D56" w:rsidRPr="00D9561B">
        <w:rPr>
          <w:sz w:val="24"/>
          <w:szCs w:val="24"/>
        </w:rPr>
        <w:t xml:space="preserve">L joined </w:t>
      </w:r>
      <w:r w:rsidR="00007D55" w:rsidRPr="00D9561B">
        <w:rPr>
          <w:sz w:val="24"/>
          <w:szCs w:val="24"/>
        </w:rPr>
        <w:t>the PD in the support towa</w:t>
      </w:r>
      <w:r w:rsidR="00D1766B" w:rsidRPr="00D9561B">
        <w:rPr>
          <w:sz w:val="24"/>
          <w:szCs w:val="24"/>
        </w:rPr>
        <w:t xml:space="preserve">rds </w:t>
      </w:r>
      <w:r w:rsidR="00007D55" w:rsidRPr="00D9561B">
        <w:rPr>
          <w:sz w:val="24"/>
          <w:szCs w:val="24"/>
        </w:rPr>
        <w:t xml:space="preserve">the Treaty </w:t>
      </w:r>
      <w:r w:rsidR="00D1766B" w:rsidRPr="00D9561B">
        <w:rPr>
          <w:sz w:val="24"/>
          <w:szCs w:val="24"/>
        </w:rPr>
        <w:t xml:space="preserve">articulating a </w:t>
      </w:r>
      <w:r w:rsidR="005C7B4D" w:rsidRPr="00D9561B">
        <w:rPr>
          <w:sz w:val="24"/>
          <w:szCs w:val="24"/>
        </w:rPr>
        <w:t>positive view of the EU integration process</w:t>
      </w:r>
      <w:r w:rsidR="00FC5E86" w:rsidRPr="00D9561B">
        <w:rPr>
          <w:sz w:val="24"/>
          <w:szCs w:val="24"/>
        </w:rPr>
        <w:t>.</w:t>
      </w:r>
      <w:r w:rsidR="00FC4B5B" w:rsidRPr="00D9561B">
        <w:rPr>
          <w:rStyle w:val="FootnoteReference"/>
          <w:sz w:val="24"/>
          <w:szCs w:val="24"/>
        </w:rPr>
        <w:footnoteReference w:id="24"/>
      </w:r>
      <w:r w:rsidR="005C7B4D" w:rsidRPr="00D9561B">
        <w:rPr>
          <w:sz w:val="24"/>
          <w:szCs w:val="24"/>
        </w:rPr>
        <w:t xml:space="preserve"> </w:t>
      </w:r>
      <w:r w:rsidR="00FC5E86" w:rsidRPr="00D9561B">
        <w:rPr>
          <w:sz w:val="24"/>
          <w:szCs w:val="24"/>
        </w:rPr>
        <w:t xml:space="preserve">In short, the major parties that supported the </w:t>
      </w:r>
      <w:r w:rsidR="00661992" w:rsidRPr="00D9561B">
        <w:rPr>
          <w:sz w:val="24"/>
          <w:szCs w:val="24"/>
        </w:rPr>
        <w:t>government</w:t>
      </w:r>
      <w:r w:rsidR="00FC5E86" w:rsidRPr="00D9561B">
        <w:rPr>
          <w:sz w:val="24"/>
          <w:szCs w:val="24"/>
        </w:rPr>
        <w:t xml:space="preserve"> also supported the decision to par</w:t>
      </w:r>
      <w:r w:rsidR="00661992" w:rsidRPr="00D9561B">
        <w:rPr>
          <w:sz w:val="24"/>
          <w:szCs w:val="24"/>
        </w:rPr>
        <w:t>ticipate to the Fiscal Compac</w:t>
      </w:r>
      <w:r w:rsidR="00841E0E" w:rsidRPr="00D9561B">
        <w:rPr>
          <w:sz w:val="24"/>
          <w:szCs w:val="24"/>
        </w:rPr>
        <w:t>t. T</w:t>
      </w:r>
      <w:r w:rsidR="00D90602" w:rsidRPr="00D9561B">
        <w:rPr>
          <w:sz w:val="24"/>
          <w:szCs w:val="24"/>
        </w:rPr>
        <w:t>he same pattern seem</w:t>
      </w:r>
      <w:r w:rsidR="00841E0E" w:rsidRPr="00D9561B">
        <w:rPr>
          <w:sz w:val="24"/>
          <w:szCs w:val="24"/>
        </w:rPr>
        <w:t>s</w:t>
      </w:r>
      <w:r w:rsidR="00D90602" w:rsidRPr="00D9561B">
        <w:rPr>
          <w:sz w:val="24"/>
          <w:szCs w:val="24"/>
        </w:rPr>
        <w:t xml:space="preserve"> to be at play in the </w:t>
      </w:r>
      <w:r w:rsidR="00C00354" w:rsidRPr="00D9561B">
        <w:rPr>
          <w:sz w:val="24"/>
          <w:szCs w:val="24"/>
        </w:rPr>
        <w:t>parliamentary</w:t>
      </w:r>
      <w:r w:rsidR="00D90602" w:rsidRPr="00D9561B">
        <w:rPr>
          <w:sz w:val="24"/>
          <w:szCs w:val="24"/>
        </w:rPr>
        <w:t xml:space="preserve"> debates for</w:t>
      </w:r>
      <w:r w:rsidR="00841E0E" w:rsidRPr="00D9561B">
        <w:rPr>
          <w:sz w:val="24"/>
          <w:szCs w:val="24"/>
        </w:rPr>
        <w:t xml:space="preserve"> the ratification of the Treaty: a spatial analysis reveals that </w:t>
      </w:r>
      <w:r w:rsidR="000168CF" w:rsidRPr="00D9561B">
        <w:rPr>
          <w:sz w:val="24"/>
          <w:szCs w:val="24"/>
        </w:rPr>
        <w:t>the parties supporting Monti’s cabinet</w:t>
      </w:r>
      <w:r w:rsidR="00FC5E86" w:rsidRPr="00D9561B">
        <w:rPr>
          <w:sz w:val="24"/>
          <w:szCs w:val="24"/>
        </w:rPr>
        <w:t xml:space="preserve"> </w:t>
      </w:r>
      <w:r w:rsidR="00841E0E" w:rsidRPr="00D9561B">
        <w:rPr>
          <w:sz w:val="24"/>
          <w:szCs w:val="24"/>
        </w:rPr>
        <w:t>were</w:t>
      </w:r>
      <w:r w:rsidR="000168CF" w:rsidRPr="00D9561B">
        <w:rPr>
          <w:sz w:val="24"/>
          <w:szCs w:val="24"/>
        </w:rPr>
        <w:t xml:space="preserve"> close to each other and very close to the government’s position</w:t>
      </w:r>
      <w:r w:rsidR="003B492C" w:rsidRPr="00D9561B">
        <w:rPr>
          <w:sz w:val="24"/>
          <w:szCs w:val="24"/>
        </w:rPr>
        <w:t xml:space="preserve"> </w:t>
      </w:r>
      <w:r w:rsidR="000168CF" w:rsidRPr="00D9561B">
        <w:rPr>
          <w:sz w:val="24"/>
          <w:szCs w:val="24"/>
        </w:rPr>
        <w:fldChar w:fldCharType="begin"/>
      </w:r>
      <w:r w:rsidR="008747F0" w:rsidRPr="00D9561B">
        <w:rPr>
          <w:sz w:val="24"/>
          <w:szCs w:val="24"/>
        </w:rPr>
        <w:instrText xml:space="preserve"> ADDIN EN.CITE &lt;EndNote&gt;&lt;Cite&gt;&lt;Author&gt;Pedrazzani&lt;/Author&gt;&lt;Year&gt;2013&lt;/Year&gt;&lt;RecNum&gt;4162&lt;/RecNum&gt;&lt;DisplayText&gt;(Pedrazzani and Pinto 2013)&lt;/DisplayText&gt;&lt;record&gt;&lt;rec-number&gt;4162&lt;/rec-number&gt;&lt;foreign-keys&gt;&lt;key app="EN" db-id="20r0s2z5trvxzwew5fwv52x4aw9zase2xeap"&gt;4162&lt;/key&gt;&lt;/foreign-keys&gt;&lt;ref-type name="Conference Paper"&gt;47&lt;/ref-type&gt;&lt;contributors&gt;&lt;authors&gt;&lt;author&gt;Andrea Pedrazzani&lt;/author&gt;&lt;author&gt;Luca Pinto&lt;/author&gt;&lt;/authors&gt;&lt;/contributors&gt;&lt;titles&gt;&lt;title&gt;Pro and Anti EU Attitudes in Legislative Debates Over Fiscal Compact and ESM?&lt;/title&gt;&lt;secondary-title&gt;Paper presented at the ECPR General Conference 2013, Bordeaux, 4 - 7 September&lt;/secondary-title&gt;&lt;/titles&gt;&lt;keywords&gt;&lt;keyword&gt;text anlaysis&lt;/keyword&gt;&lt;keyword&gt;national parliaments&lt;/keyword&gt;&lt;keyword&gt;Parliament&lt;/keyword&gt;&lt;keyword&gt;EU&lt;/keyword&gt;&lt;keyword&gt;ESM&lt;/keyword&gt;&lt;keyword&gt;fiscal compact&lt;/keyword&gt;&lt;/keywords&gt;&lt;dates&gt;&lt;year&gt;2013&lt;/year&gt;&lt;/dates&gt;&lt;urls&gt;&lt;/urls&gt;&lt;/record&gt;&lt;/Cite&gt;&lt;/EndNote&gt;</w:instrText>
      </w:r>
      <w:r w:rsidR="000168CF" w:rsidRPr="00D9561B">
        <w:rPr>
          <w:sz w:val="24"/>
          <w:szCs w:val="24"/>
        </w:rPr>
        <w:fldChar w:fldCharType="separate"/>
      </w:r>
      <w:r w:rsidR="008747F0" w:rsidRPr="00D9561B">
        <w:rPr>
          <w:noProof/>
          <w:sz w:val="24"/>
          <w:szCs w:val="24"/>
        </w:rPr>
        <w:t>(</w:t>
      </w:r>
      <w:hyperlink w:anchor="_ENREF_45" w:tooltip="Pedrazzani, 2013 #4162" w:history="1">
        <w:r w:rsidR="004B3627" w:rsidRPr="00D9561B">
          <w:rPr>
            <w:noProof/>
            <w:sz w:val="24"/>
            <w:szCs w:val="24"/>
          </w:rPr>
          <w:t>Pedrazzani and Pinto 2013</w:t>
        </w:r>
      </w:hyperlink>
      <w:r w:rsidR="008747F0" w:rsidRPr="00D9561B">
        <w:rPr>
          <w:noProof/>
          <w:sz w:val="24"/>
          <w:szCs w:val="24"/>
        </w:rPr>
        <w:t>)</w:t>
      </w:r>
      <w:r w:rsidR="000168CF" w:rsidRPr="00D9561B">
        <w:rPr>
          <w:sz w:val="24"/>
          <w:szCs w:val="24"/>
        </w:rPr>
        <w:fldChar w:fldCharType="end"/>
      </w:r>
      <w:r w:rsidR="000168CF" w:rsidRPr="00D9561B">
        <w:rPr>
          <w:sz w:val="24"/>
          <w:szCs w:val="24"/>
        </w:rPr>
        <w:t xml:space="preserve">. </w:t>
      </w:r>
    </w:p>
    <w:p w14:paraId="190DD972" w14:textId="77777777" w:rsidR="00E4601D" w:rsidRDefault="00E4601D" w:rsidP="00E4601D">
      <w:pPr>
        <w:spacing w:line="360" w:lineRule="auto"/>
        <w:jc w:val="both"/>
        <w:rPr>
          <w:sz w:val="24"/>
          <w:szCs w:val="24"/>
        </w:rPr>
      </w:pPr>
    </w:p>
    <w:p w14:paraId="72CA2686" w14:textId="6F18E17F" w:rsidR="007077A7" w:rsidRPr="00D9561B" w:rsidRDefault="00BC2C06" w:rsidP="00E4601D">
      <w:pPr>
        <w:spacing w:line="360" w:lineRule="auto"/>
        <w:jc w:val="both"/>
        <w:rPr>
          <w:sz w:val="24"/>
          <w:szCs w:val="24"/>
        </w:rPr>
      </w:pPr>
      <w:r w:rsidRPr="00D9561B">
        <w:rPr>
          <w:sz w:val="24"/>
          <w:szCs w:val="24"/>
        </w:rPr>
        <w:t xml:space="preserve">In addition to widespread support to the </w:t>
      </w:r>
      <w:r w:rsidR="00B339F6" w:rsidRPr="00D9561B">
        <w:rPr>
          <w:sz w:val="24"/>
          <w:szCs w:val="24"/>
        </w:rPr>
        <w:t>Fiscal</w:t>
      </w:r>
      <w:r w:rsidRPr="00D9561B">
        <w:rPr>
          <w:sz w:val="24"/>
          <w:szCs w:val="24"/>
        </w:rPr>
        <w:t xml:space="preserve"> Compact among the major Italian parties, it is also important to note that the parties were largely reactive than proactive during the negotiations. The clearest indication </w:t>
      </w:r>
      <w:r w:rsidR="00F12885" w:rsidRPr="00D9561B">
        <w:rPr>
          <w:sz w:val="24"/>
          <w:szCs w:val="24"/>
        </w:rPr>
        <w:t xml:space="preserve">is that the first </w:t>
      </w:r>
      <w:r w:rsidR="00BB58DA" w:rsidRPr="00D9561B">
        <w:rPr>
          <w:sz w:val="24"/>
          <w:szCs w:val="24"/>
        </w:rPr>
        <w:t xml:space="preserve">parliamentary motion to influence the government’s negotiating stance </w:t>
      </w:r>
      <w:r w:rsidR="00F12885" w:rsidRPr="00D9561B">
        <w:rPr>
          <w:sz w:val="24"/>
          <w:szCs w:val="24"/>
        </w:rPr>
        <w:t xml:space="preserve">was produced only at the end of January, when the negotiations </w:t>
      </w:r>
      <w:r w:rsidR="009041E8" w:rsidRPr="00D9561B">
        <w:rPr>
          <w:sz w:val="24"/>
          <w:szCs w:val="24"/>
        </w:rPr>
        <w:t xml:space="preserve">were </w:t>
      </w:r>
      <w:r w:rsidR="00F12885" w:rsidRPr="00D9561B">
        <w:rPr>
          <w:sz w:val="24"/>
          <w:szCs w:val="24"/>
        </w:rPr>
        <w:t xml:space="preserve">already </w:t>
      </w:r>
      <w:r w:rsidR="009041E8" w:rsidRPr="00D9561B">
        <w:rPr>
          <w:sz w:val="24"/>
          <w:szCs w:val="24"/>
        </w:rPr>
        <w:t>in  a well-advanced stage</w:t>
      </w:r>
      <w:r w:rsidR="00984340" w:rsidRPr="00D9561B">
        <w:rPr>
          <w:sz w:val="24"/>
          <w:szCs w:val="24"/>
        </w:rPr>
        <w:t xml:space="preserve">. And even if Monti </w:t>
      </w:r>
      <w:r w:rsidR="006D4585" w:rsidRPr="00D9561B">
        <w:rPr>
          <w:sz w:val="24"/>
          <w:szCs w:val="24"/>
        </w:rPr>
        <w:fldChar w:fldCharType="begin"/>
      </w:r>
      <w:r w:rsidR="008747F0" w:rsidRPr="00D9561B">
        <w:rPr>
          <w:sz w:val="24"/>
          <w:szCs w:val="24"/>
        </w:rPr>
        <w:instrText xml:space="preserve"> ADDIN EN.CITE &lt;EndNote&gt;&lt;Cite ExcludeAuth="1"&gt;&lt;Author&gt;Monti&lt;/Author&gt;&lt;Year&gt;2012&lt;/Year&gt;&lt;RecNum&gt;4392&lt;/RecNum&gt;&lt;DisplayText&gt;(2012e)&lt;/DisplayText&gt;&lt;record&gt;&lt;rec-number&gt;4392&lt;/rec-number&gt;&lt;foreign-keys&gt;&lt;key app="EN" db-id="20r0s2z5trvxzwew5fwv52x4aw9zase2xeap"&gt;4392&lt;/key&gt;&lt;/foreign-keys&gt;&lt;ref-type name="Personal Communication"&gt;26&lt;/ref-type&gt;&lt;contributors&gt;&lt;authors&gt;&lt;author&gt;Mario Monti&lt;/author&gt;&lt;/authors&gt;&lt;secondary-authors&gt;&lt;author&gt;Intervento in Senato,&lt;/author&gt;&lt;/secondary-authors&gt;&lt;/contributors&gt;&lt;titles&gt;&lt;title&gt;La politica europea&lt;/title&gt;&lt;/titles&gt;&lt;dates&gt;&lt;year&gt;2012&lt;/year&gt;&lt;pub-dates&gt;&lt;date&gt;25 gennaio&lt;/date&gt;&lt;/pub-dates&gt;&lt;/dates&gt;&lt;urls&gt;&lt;/urls&gt;&lt;/record&gt;&lt;/Cite&gt;&lt;/EndNote&gt;</w:instrText>
      </w:r>
      <w:r w:rsidR="006D4585" w:rsidRPr="00D9561B">
        <w:rPr>
          <w:sz w:val="24"/>
          <w:szCs w:val="24"/>
        </w:rPr>
        <w:fldChar w:fldCharType="separate"/>
      </w:r>
      <w:r w:rsidR="006D4585" w:rsidRPr="00D9561B">
        <w:rPr>
          <w:noProof/>
          <w:sz w:val="24"/>
          <w:szCs w:val="24"/>
        </w:rPr>
        <w:t>(</w:t>
      </w:r>
      <w:hyperlink w:anchor="_ENREF_41" w:tooltip="Monti, 2012 #4392" w:history="1">
        <w:r w:rsidR="004B3627" w:rsidRPr="00D9561B">
          <w:rPr>
            <w:noProof/>
            <w:sz w:val="24"/>
            <w:szCs w:val="24"/>
          </w:rPr>
          <w:t>2012e</w:t>
        </w:r>
      </w:hyperlink>
      <w:r w:rsidR="006D4585" w:rsidRPr="00D9561B">
        <w:rPr>
          <w:noProof/>
          <w:sz w:val="24"/>
          <w:szCs w:val="24"/>
        </w:rPr>
        <w:t>)</w:t>
      </w:r>
      <w:r w:rsidR="006D4585" w:rsidRPr="00D9561B">
        <w:rPr>
          <w:sz w:val="24"/>
          <w:szCs w:val="24"/>
        </w:rPr>
        <w:fldChar w:fldCharType="end"/>
      </w:r>
      <w:r w:rsidR="006D4585" w:rsidRPr="00D9561B">
        <w:rPr>
          <w:sz w:val="24"/>
          <w:szCs w:val="24"/>
        </w:rPr>
        <w:t xml:space="preserve"> </w:t>
      </w:r>
      <w:r w:rsidR="00984340" w:rsidRPr="00D9561B">
        <w:rPr>
          <w:sz w:val="24"/>
          <w:szCs w:val="24"/>
        </w:rPr>
        <w:t xml:space="preserve">noted that the government’s </w:t>
      </w:r>
      <w:r w:rsidR="00361418" w:rsidRPr="00D9561B">
        <w:rPr>
          <w:sz w:val="24"/>
          <w:szCs w:val="24"/>
        </w:rPr>
        <w:t xml:space="preserve">negotiating stance </w:t>
      </w:r>
      <w:r w:rsidR="00924732" w:rsidRPr="00D9561B">
        <w:rPr>
          <w:sz w:val="24"/>
          <w:szCs w:val="24"/>
        </w:rPr>
        <w:t xml:space="preserve">had been </w:t>
      </w:r>
      <w:r w:rsidR="00984340" w:rsidRPr="00D9561B">
        <w:rPr>
          <w:sz w:val="24"/>
          <w:szCs w:val="24"/>
        </w:rPr>
        <w:t>largely aligned with the P</w:t>
      </w:r>
      <w:r w:rsidR="00B339F6" w:rsidRPr="00D9561B">
        <w:rPr>
          <w:sz w:val="24"/>
          <w:szCs w:val="24"/>
        </w:rPr>
        <w:t>arliament’s orientation</w:t>
      </w:r>
      <w:r w:rsidR="008E7080" w:rsidRPr="00D9561B">
        <w:rPr>
          <w:sz w:val="24"/>
          <w:szCs w:val="24"/>
        </w:rPr>
        <w:t>s</w:t>
      </w:r>
      <w:r w:rsidR="00361418" w:rsidRPr="00D9561B">
        <w:rPr>
          <w:sz w:val="24"/>
          <w:szCs w:val="24"/>
        </w:rPr>
        <w:t xml:space="preserve"> </w:t>
      </w:r>
      <w:r w:rsidR="00B339F6" w:rsidRPr="00D9561B">
        <w:rPr>
          <w:sz w:val="24"/>
          <w:szCs w:val="24"/>
        </w:rPr>
        <w:t>in spi</w:t>
      </w:r>
      <w:r w:rsidR="00984340" w:rsidRPr="00D9561B">
        <w:rPr>
          <w:sz w:val="24"/>
          <w:szCs w:val="24"/>
        </w:rPr>
        <w:t>t</w:t>
      </w:r>
      <w:r w:rsidR="00B339F6" w:rsidRPr="00D9561B">
        <w:rPr>
          <w:sz w:val="24"/>
          <w:szCs w:val="24"/>
        </w:rPr>
        <w:t>e</w:t>
      </w:r>
      <w:r w:rsidR="00984340" w:rsidRPr="00D9561B">
        <w:rPr>
          <w:sz w:val="24"/>
          <w:szCs w:val="24"/>
        </w:rPr>
        <w:t xml:space="preserve"> of the absence of </w:t>
      </w:r>
      <w:r w:rsidR="008800E9" w:rsidRPr="00D9561B">
        <w:rPr>
          <w:sz w:val="24"/>
          <w:szCs w:val="24"/>
        </w:rPr>
        <w:t>explicit</w:t>
      </w:r>
      <w:r w:rsidR="00984340" w:rsidRPr="00D9561B">
        <w:rPr>
          <w:sz w:val="24"/>
          <w:szCs w:val="24"/>
        </w:rPr>
        <w:t xml:space="preserve"> </w:t>
      </w:r>
      <w:r w:rsidR="00361418" w:rsidRPr="00D9561B">
        <w:rPr>
          <w:sz w:val="24"/>
          <w:szCs w:val="24"/>
        </w:rPr>
        <w:t>political guidelines</w:t>
      </w:r>
      <w:r w:rsidR="00984340" w:rsidRPr="00D9561B">
        <w:rPr>
          <w:sz w:val="24"/>
          <w:szCs w:val="24"/>
        </w:rPr>
        <w:t xml:space="preserve">, </w:t>
      </w:r>
      <w:r w:rsidR="00B339F6" w:rsidRPr="00D9561B">
        <w:rPr>
          <w:sz w:val="24"/>
          <w:szCs w:val="24"/>
        </w:rPr>
        <w:t xml:space="preserve">it is plausible to think that the large room of </w:t>
      </w:r>
      <w:r w:rsidR="00924732" w:rsidRPr="00D9561B">
        <w:rPr>
          <w:sz w:val="24"/>
          <w:szCs w:val="24"/>
        </w:rPr>
        <w:t>maneuver</w:t>
      </w:r>
      <w:r w:rsidR="00B339F6" w:rsidRPr="00D9561B">
        <w:rPr>
          <w:sz w:val="24"/>
          <w:szCs w:val="24"/>
        </w:rPr>
        <w:t xml:space="preserve"> enjoyed by the </w:t>
      </w:r>
      <w:r w:rsidR="00924732" w:rsidRPr="00D9561B">
        <w:rPr>
          <w:sz w:val="24"/>
          <w:szCs w:val="24"/>
        </w:rPr>
        <w:t>government</w:t>
      </w:r>
      <w:r w:rsidR="00B339F6" w:rsidRPr="00D9561B">
        <w:rPr>
          <w:sz w:val="24"/>
          <w:szCs w:val="24"/>
        </w:rPr>
        <w:t xml:space="preserve"> </w:t>
      </w:r>
      <w:r w:rsidR="0057136B" w:rsidRPr="00D9561B">
        <w:rPr>
          <w:sz w:val="24"/>
          <w:szCs w:val="24"/>
        </w:rPr>
        <w:t>did not provide any incentive for cabinet members to reassess the opportunity</w:t>
      </w:r>
      <w:r w:rsidR="00B103B9" w:rsidRPr="00D9561B">
        <w:rPr>
          <w:sz w:val="24"/>
          <w:szCs w:val="24"/>
        </w:rPr>
        <w:t>-cost</w:t>
      </w:r>
      <w:r w:rsidR="0057136B" w:rsidRPr="00D9561B">
        <w:rPr>
          <w:sz w:val="24"/>
          <w:szCs w:val="24"/>
        </w:rPr>
        <w:t xml:space="preserve"> of </w:t>
      </w:r>
      <w:r w:rsidR="00B103B9" w:rsidRPr="00D9561B">
        <w:rPr>
          <w:sz w:val="24"/>
          <w:szCs w:val="24"/>
        </w:rPr>
        <w:t xml:space="preserve">not </w:t>
      </w:r>
      <w:r w:rsidR="0057136B" w:rsidRPr="00D9561B">
        <w:rPr>
          <w:sz w:val="24"/>
          <w:szCs w:val="24"/>
        </w:rPr>
        <w:t>signing the Treaty</w:t>
      </w:r>
      <w:r w:rsidR="00B339F6" w:rsidRPr="00D9561B">
        <w:rPr>
          <w:sz w:val="24"/>
          <w:szCs w:val="24"/>
        </w:rPr>
        <w:t xml:space="preserve">. </w:t>
      </w:r>
    </w:p>
    <w:p w14:paraId="1B002A23" w14:textId="3421D835" w:rsidR="00D00DDF" w:rsidRPr="00D9561B" w:rsidRDefault="00695B6F" w:rsidP="003A0062">
      <w:pPr>
        <w:pStyle w:val="Heading1"/>
        <w:spacing w:line="360" w:lineRule="auto"/>
        <w:jc w:val="both"/>
        <w:rPr>
          <w:rFonts w:ascii="Times New Roman" w:hAnsi="Times New Roman" w:cs="Times New Roman"/>
          <w:color w:val="auto"/>
          <w:sz w:val="24"/>
          <w:szCs w:val="24"/>
        </w:rPr>
      </w:pPr>
      <w:r w:rsidRPr="00D9561B">
        <w:rPr>
          <w:rFonts w:ascii="Times New Roman" w:hAnsi="Times New Roman" w:cs="Times New Roman"/>
          <w:color w:val="auto"/>
          <w:sz w:val="24"/>
          <w:szCs w:val="24"/>
        </w:rPr>
        <w:t xml:space="preserve">6. </w:t>
      </w:r>
      <w:r w:rsidR="00D00DDF" w:rsidRPr="00D9561B">
        <w:rPr>
          <w:rFonts w:ascii="Times New Roman" w:hAnsi="Times New Roman" w:cs="Times New Roman"/>
          <w:color w:val="auto"/>
          <w:sz w:val="24"/>
          <w:szCs w:val="24"/>
        </w:rPr>
        <w:t>Conclusions</w:t>
      </w:r>
    </w:p>
    <w:p w14:paraId="705D3A55" w14:textId="77777777" w:rsidR="00D00DDF" w:rsidRPr="00D9561B" w:rsidRDefault="00D00DDF" w:rsidP="003A0062">
      <w:pPr>
        <w:spacing w:line="360" w:lineRule="auto"/>
        <w:jc w:val="both"/>
        <w:rPr>
          <w:sz w:val="24"/>
          <w:szCs w:val="24"/>
        </w:rPr>
      </w:pPr>
    </w:p>
    <w:p w14:paraId="70C480A4" w14:textId="72E56BB9" w:rsidR="008F153F" w:rsidRPr="00D9561B" w:rsidRDefault="008F153F" w:rsidP="003857C3">
      <w:pPr>
        <w:ind w:left="851" w:right="851"/>
        <w:jc w:val="both"/>
        <w:rPr>
          <w:sz w:val="24"/>
          <w:szCs w:val="24"/>
        </w:rPr>
      </w:pPr>
      <w:r w:rsidRPr="00D9561B">
        <w:rPr>
          <w:sz w:val="24"/>
          <w:szCs w:val="24"/>
        </w:rPr>
        <w:t>“It is hard to find a better definition of “wrong” than the fiscal pact of 2012, which mandates a universally tight fiscal stance in the eurozone, regardless of whether a country has an affordable level of public debt, regardless of the cost of borrowing and regardless o</w:t>
      </w:r>
      <w:r w:rsidR="00B50069" w:rsidRPr="00D9561B">
        <w:rPr>
          <w:sz w:val="24"/>
          <w:szCs w:val="24"/>
        </w:rPr>
        <w:t>f the state of aggregate demand.</w:t>
      </w:r>
      <w:r w:rsidRPr="00D9561B">
        <w:rPr>
          <w:sz w:val="24"/>
          <w:szCs w:val="24"/>
        </w:rPr>
        <w:t>”</w:t>
      </w:r>
      <w:r w:rsidRPr="00D9561B">
        <w:rPr>
          <w:rStyle w:val="FootnoteReference"/>
          <w:sz w:val="24"/>
          <w:szCs w:val="24"/>
        </w:rPr>
        <w:footnoteReference w:id="25"/>
      </w:r>
    </w:p>
    <w:p w14:paraId="3D881667" w14:textId="77777777" w:rsidR="008F153F" w:rsidRPr="00D9561B" w:rsidRDefault="008F153F" w:rsidP="003A0062">
      <w:pPr>
        <w:spacing w:line="360" w:lineRule="auto"/>
        <w:jc w:val="both"/>
        <w:rPr>
          <w:sz w:val="24"/>
          <w:szCs w:val="24"/>
        </w:rPr>
      </w:pPr>
    </w:p>
    <w:p w14:paraId="59AF79EB" w14:textId="59AC0BD4" w:rsidR="00A00122" w:rsidRPr="00D9561B" w:rsidRDefault="00AA799A" w:rsidP="003A0062">
      <w:pPr>
        <w:spacing w:line="360" w:lineRule="auto"/>
        <w:jc w:val="both"/>
        <w:rPr>
          <w:sz w:val="24"/>
          <w:szCs w:val="24"/>
        </w:rPr>
      </w:pPr>
      <w:r w:rsidRPr="00D9561B">
        <w:rPr>
          <w:sz w:val="24"/>
          <w:szCs w:val="24"/>
        </w:rPr>
        <w:t>It is no</w:t>
      </w:r>
      <w:r w:rsidR="00713FDE" w:rsidRPr="00D9561B">
        <w:rPr>
          <w:sz w:val="24"/>
          <w:szCs w:val="24"/>
        </w:rPr>
        <w:t xml:space="preserve">t necessary to agree with such a negative depiction of the Fiscal Compact to conclude that the required adjustment </w:t>
      </w:r>
      <w:r w:rsidR="00AF70EC" w:rsidRPr="00D9561B">
        <w:rPr>
          <w:sz w:val="24"/>
          <w:szCs w:val="24"/>
        </w:rPr>
        <w:t xml:space="preserve">for its signatories </w:t>
      </w:r>
      <w:r w:rsidR="00713FDE" w:rsidRPr="00D9561B">
        <w:rPr>
          <w:sz w:val="24"/>
          <w:szCs w:val="24"/>
        </w:rPr>
        <w:t>will be demanding</w:t>
      </w:r>
      <w:r w:rsidR="00A06DBE" w:rsidRPr="00D9561B">
        <w:rPr>
          <w:sz w:val="24"/>
          <w:szCs w:val="24"/>
        </w:rPr>
        <w:t xml:space="preserve">. </w:t>
      </w:r>
      <w:r w:rsidR="00D36B7F" w:rsidRPr="00D9561B">
        <w:rPr>
          <w:sz w:val="24"/>
          <w:szCs w:val="24"/>
        </w:rPr>
        <w:t xml:space="preserve">And it will be </w:t>
      </w:r>
      <w:r w:rsidR="009373DD" w:rsidRPr="00D9561B">
        <w:rPr>
          <w:sz w:val="24"/>
          <w:szCs w:val="24"/>
        </w:rPr>
        <w:t>particularly demanding for</w:t>
      </w:r>
      <w:r w:rsidR="00B50069" w:rsidRPr="00D9561B">
        <w:rPr>
          <w:sz w:val="24"/>
          <w:szCs w:val="24"/>
        </w:rPr>
        <w:t xml:space="preserve"> a country like Italy</w:t>
      </w:r>
      <w:r w:rsidR="006E60D9" w:rsidRPr="00D9561B">
        <w:rPr>
          <w:sz w:val="24"/>
          <w:szCs w:val="24"/>
        </w:rPr>
        <w:t xml:space="preserve"> because of its </w:t>
      </w:r>
      <w:r w:rsidR="00D36B7F" w:rsidRPr="00D9561B">
        <w:rPr>
          <w:sz w:val="24"/>
          <w:szCs w:val="24"/>
        </w:rPr>
        <w:t xml:space="preserve">Eurozone </w:t>
      </w:r>
      <w:r w:rsidR="006E60D9" w:rsidRPr="00D9561B">
        <w:rPr>
          <w:sz w:val="24"/>
          <w:szCs w:val="24"/>
        </w:rPr>
        <w:t>membership and its macroeconomic fundamentals, characterized by high lev</w:t>
      </w:r>
      <w:r w:rsidR="007711A5" w:rsidRPr="00D9561B">
        <w:rPr>
          <w:sz w:val="24"/>
          <w:szCs w:val="24"/>
        </w:rPr>
        <w:t>e</w:t>
      </w:r>
      <w:r w:rsidR="006E60D9" w:rsidRPr="00D9561B">
        <w:rPr>
          <w:sz w:val="24"/>
          <w:szCs w:val="24"/>
        </w:rPr>
        <w:t xml:space="preserve">l of public debt and anemic economic growth. </w:t>
      </w:r>
      <w:r w:rsidR="004255D6" w:rsidRPr="00D9561B">
        <w:rPr>
          <w:sz w:val="24"/>
          <w:szCs w:val="24"/>
        </w:rPr>
        <w:t>This anomaly invites a thorough investigation of the sources of Italian policymakers’ preferences during the negotiations</w:t>
      </w:r>
      <w:r w:rsidR="007711A5" w:rsidRPr="00D9561B">
        <w:rPr>
          <w:sz w:val="24"/>
          <w:szCs w:val="24"/>
        </w:rPr>
        <w:t>.</w:t>
      </w:r>
    </w:p>
    <w:p w14:paraId="435B9BB8" w14:textId="77777777" w:rsidR="00E4601D" w:rsidRDefault="00E4601D" w:rsidP="00E4601D">
      <w:pPr>
        <w:spacing w:line="360" w:lineRule="auto"/>
        <w:jc w:val="both"/>
        <w:rPr>
          <w:sz w:val="24"/>
          <w:szCs w:val="24"/>
        </w:rPr>
      </w:pPr>
    </w:p>
    <w:p w14:paraId="12B3993B" w14:textId="20917F82" w:rsidR="00A00122" w:rsidRPr="00D9561B" w:rsidRDefault="007711A5" w:rsidP="00E4601D">
      <w:pPr>
        <w:spacing w:line="360" w:lineRule="auto"/>
        <w:jc w:val="both"/>
        <w:rPr>
          <w:sz w:val="24"/>
          <w:szCs w:val="24"/>
        </w:rPr>
      </w:pPr>
      <w:r w:rsidRPr="00D9561B">
        <w:rPr>
          <w:sz w:val="24"/>
          <w:szCs w:val="24"/>
        </w:rPr>
        <w:t xml:space="preserve">The </w:t>
      </w:r>
      <w:r w:rsidR="00CF6F25" w:rsidRPr="00D9561B">
        <w:rPr>
          <w:sz w:val="24"/>
          <w:szCs w:val="24"/>
        </w:rPr>
        <w:t>article</w:t>
      </w:r>
      <w:r w:rsidRPr="00D9561B">
        <w:rPr>
          <w:sz w:val="24"/>
          <w:szCs w:val="24"/>
        </w:rPr>
        <w:t xml:space="preserve"> </w:t>
      </w:r>
      <w:r w:rsidR="004255D6" w:rsidRPr="00D9561B">
        <w:rPr>
          <w:sz w:val="24"/>
          <w:szCs w:val="24"/>
        </w:rPr>
        <w:t xml:space="preserve">started off this investigation by testing the propositions that can be extracted from past studies on the Italian stance in EU negotiations as well as from </w:t>
      </w:r>
      <w:r w:rsidR="00037E0E" w:rsidRPr="00D9561B">
        <w:rPr>
          <w:sz w:val="24"/>
          <w:szCs w:val="24"/>
        </w:rPr>
        <w:t>the scholarship on international economic negotiations</w:t>
      </w:r>
      <w:r w:rsidR="00F20923" w:rsidRPr="00D9561B">
        <w:rPr>
          <w:sz w:val="24"/>
          <w:szCs w:val="24"/>
        </w:rPr>
        <w:t xml:space="preserve">. </w:t>
      </w:r>
      <w:r w:rsidR="004255D6" w:rsidRPr="00D9561B">
        <w:rPr>
          <w:sz w:val="24"/>
          <w:szCs w:val="24"/>
        </w:rPr>
        <w:t xml:space="preserve"> </w:t>
      </w:r>
      <w:r w:rsidR="00F20923" w:rsidRPr="00D9561B">
        <w:rPr>
          <w:sz w:val="24"/>
          <w:szCs w:val="24"/>
        </w:rPr>
        <w:t xml:space="preserve">Specifically, the </w:t>
      </w:r>
      <w:r w:rsidR="00CF6F25" w:rsidRPr="00D9561B">
        <w:rPr>
          <w:sz w:val="24"/>
          <w:szCs w:val="24"/>
        </w:rPr>
        <w:t>article</w:t>
      </w:r>
      <w:r w:rsidR="00F20923" w:rsidRPr="00D9561B">
        <w:rPr>
          <w:sz w:val="24"/>
          <w:szCs w:val="24"/>
        </w:rPr>
        <w:t xml:space="preserve"> </w:t>
      </w:r>
      <w:r w:rsidR="00CE6291" w:rsidRPr="00D9561B">
        <w:rPr>
          <w:sz w:val="24"/>
          <w:szCs w:val="24"/>
        </w:rPr>
        <w:t>assessed the extent to which Italian government’s support for the Fiscal Com</w:t>
      </w:r>
      <w:r w:rsidR="0001286A" w:rsidRPr="00D9561B">
        <w:rPr>
          <w:sz w:val="24"/>
          <w:szCs w:val="24"/>
        </w:rPr>
        <w:t xml:space="preserve">pact was driven by the </w:t>
      </w:r>
      <w:r w:rsidR="00A95FDC" w:rsidRPr="00D9561B">
        <w:rPr>
          <w:sz w:val="24"/>
          <w:szCs w:val="24"/>
        </w:rPr>
        <w:t xml:space="preserve">dysfunctions in the Italian </w:t>
      </w:r>
      <w:r w:rsidR="0001286A" w:rsidRPr="00D9561B">
        <w:rPr>
          <w:sz w:val="24"/>
          <w:szCs w:val="24"/>
        </w:rPr>
        <w:t xml:space="preserve">political system, the socialization of </w:t>
      </w:r>
      <w:r w:rsidR="00C02D38" w:rsidRPr="00D9561B">
        <w:rPr>
          <w:sz w:val="24"/>
          <w:szCs w:val="24"/>
        </w:rPr>
        <w:t>government</w:t>
      </w:r>
      <w:r w:rsidR="0001286A" w:rsidRPr="00D9561B">
        <w:rPr>
          <w:sz w:val="24"/>
          <w:szCs w:val="24"/>
        </w:rPr>
        <w:t xml:space="preserve"> members to the principles of fiscal discipline, and the external pressures </w:t>
      </w:r>
      <w:r w:rsidR="00C02D38" w:rsidRPr="00D9561B">
        <w:rPr>
          <w:sz w:val="24"/>
          <w:szCs w:val="24"/>
        </w:rPr>
        <w:t>that operated through</w:t>
      </w:r>
      <w:r w:rsidR="0001286A" w:rsidRPr="00D9561B">
        <w:rPr>
          <w:sz w:val="24"/>
          <w:szCs w:val="24"/>
        </w:rPr>
        <w:t xml:space="preserve"> </w:t>
      </w:r>
      <w:r w:rsidR="00C02D38" w:rsidRPr="00D9561B">
        <w:rPr>
          <w:sz w:val="24"/>
          <w:szCs w:val="24"/>
        </w:rPr>
        <w:t>financial market instability</w:t>
      </w:r>
      <w:r w:rsidR="0001286A" w:rsidRPr="00D9561B">
        <w:rPr>
          <w:sz w:val="24"/>
          <w:szCs w:val="24"/>
        </w:rPr>
        <w:t xml:space="preserve">. </w:t>
      </w:r>
      <w:r w:rsidR="00A95FDC" w:rsidRPr="00D9561B">
        <w:rPr>
          <w:sz w:val="24"/>
          <w:szCs w:val="24"/>
        </w:rPr>
        <w:t xml:space="preserve">Based on a systematic examination of the public pronouncements of the key government officials that led the Italian </w:t>
      </w:r>
      <w:r w:rsidR="00D3566D" w:rsidRPr="00D9561B">
        <w:rPr>
          <w:sz w:val="24"/>
          <w:szCs w:val="24"/>
        </w:rPr>
        <w:t xml:space="preserve">negotiating </w:t>
      </w:r>
      <w:r w:rsidR="00A95FDC" w:rsidRPr="00D9561B">
        <w:rPr>
          <w:sz w:val="24"/>
          <w:szCs w:val="24"/>
        </w:rPr>
        <w:t xml:space="preserve">team, the </w:t>
      </w:r>
      <w:r w:rsidR="00CF6F25" w:rsidRPr="00D9561B">
        <w:rPr>
          <w:sz w:val="24"/>
          <w:szCs w:val="24"/>
        </w:rPr>
        <w:t>article</w:t>
      </w:r>
      <w:r w:rsidR="00A95FDC" w:rsidRPr="00D9561B">
        <w:rPr>
          <w:sz w:val="24"/>
          <w:szCs w:val="24"/>
        </w:rPr>
        <w:t xml:space="preserve"> found only limited support for the propositions according to which the government used the Fiscal Compact to </w:t>
      </w:r>
      <w:r w:rsidR="00713C6E" w:rsidRPr="00D9561B">
        <w:rPr>
          <w:sz w:val="24"/>
          <w:szCs w:val="24"/>
        </w:rPr>
        <w:t>led a dysfunction political system to adopt</w:t>
      </w:r>
      <w:r w:rsidR="00A95FDC" w:rsidRPr="00D9561B">
        <w:rPr>
          <w:sz w:val="24"/>
          <w:szCs w:val="24"/>
        </w:rPr>
        <w:t xml:space="preserve"> </w:t>
      </w:r>
      <w:r w:rsidR="00713C6E" w:rsidRPr="00D9561B">
        <w:rPr>
          <w:sz w:val="24"/>
          <w:szCs w:val="24"/>
        </w:rPr>
        <w:t xml:space="preserve">sound macroeconomic policies. Likewise, the analysis </w:t>
      </w:r>
      <w:r w:rsidR="00D3566D" w:rsidRPr="00D9561B">
        <w:rPr>
          <w:sz w:val="24"/>
          <w:szCs w:val="24"/>
        </w:rPr>
        <w:t>does not support the conclusion</w:t>
      </w:r>
      <w:r w:rsidR="00713C6E" w:rsidRPr="00D9561B">
        <w:rPr>
          <w:sz w:val="24"/>
          <w:szCs w:val="24"/>
        </w:rPr>
        <w:t xml:space="preserve"> that the Italian </w:t>
      </w:r>
      <w:r w:rsidR="0008037D" w:rsidRPr="00D9561B">
        <w:rPr>
          <w:sz w:val="24"/>
          <w:szCs w:val="24"/>
        </w:rPr>
        <w:t>government</w:t>
      </w:r>
      <w:r w:rsidR="00713C6E" w:rsidRPr="00D9561B">
        <w:rPr>
          <w:sz w:val="24"/>
          <w:szCs w:val="24"/>
        </w:rPr>
        <w:t xml:space="preserve"> </w:t>
      </w:r>
      <w:r w:rsidR="0008037D" w:rsidRPr="00D9561B">
        <w:rPr>
          <w:sz w:val="24"/>
          <w:szCs w:val="24"/>
        </w:rPr>
        <w:t xml:space="preserve">supported the </w:t>
      </w:r>
      <w:r w:rsidR="0008037D" w:rsidRPr="00D9561B">
        <w:rPr>
          <w:sz w:val="24"/>
          <w:szCs w:val="24"/>
        </w:rPr>
        <w:lastRenderedPageBreak/>
        <w:t xml:space="preserve">Compact out of a profound </w:t>
      </w:r>
      <w:r w:rsidR="009A6BE9" w:rsidRPr="00D9561B">
        <w:rPr>
          <w:sz w:val="24"/>
          <w:szCs w:val="24"/>
        </w:rPr>
        <w:t>belief</w:t>
      </w:r>
      <w:r w:rsidR="0008037D" w:rsidRPr="00D9561B">
        <w:rPr>
          <w:sz w:val="24"/>
          <w:szCs w:val="24"/>
        </w:rPr>
        <w:t xml:space="preserve"> about the </w:t>
      </w:r>
      <w:r w:rsidR="009A6BE9" w:rsidRPr="00D9561B">
        <w:rPr>
          <w:sz w:val="24"/>
          <w:szCs w:val="24"/>
        </w:rPr>
        <w:t>benefits</w:t>
      </w:r>
      <w:r w:rsidR="0008037D" w:rsidRPr="00D9561B">
        <w:rPr>
          <w:sz w:val="24"/>
          <w:szCs w:val="24"/>
        </w:rPr>
        <w:t xml:space="preserve"> of the </w:t>
      </w:r>
      <w:r w:rsidR="009A6BE9" w:rsidRPr="00D9561B">
        <w:rPr>
          <w:sz w:val="24"/>
          <w:szCs w:val="24"/>
        </w:rPr>
        <w:t>enhanced</w:t>
      </w:r>
      <w:r w:rsidR="0008037D" w:rsidRPr="00D9561B">
        <w:rPr>
          <w:sz w:val="24"/>
          <w:szCs w:val="24"/>
        </w:rPr>
        <w:t xml:space="preserve"> fiscal discipline that the Treaty stipulates. </w:t>
      </w:r>
      <w:r w:rsidR="00821AA3" w:rsidRPr="00D9561B">
        <w:rPr>
          <w:sz w:val="24"/>
          <w:szCs w:val="24"/>
        </w:rPr>
        <w:t>Government</w:t>
      </w:r>
      <w:r w:rsidR="0008037D" w:rsidRPr="00D9561B">
        <w:rPr>
          <w:sz w:val="24"/>
          <w:szCs w:val="24"/>
        </w:rPr>
        <w:t xml:space="preserve"> members did n</w:t>
      </w:r>
      <w:r w:rsidR="009A6BE9" w:rsidRPr="00D9561B">
        <w:rPr>
          <w:sz w:val="24"/>
          <w:szCs w:val="24"/>
        </w:rPr>
        <w:t>ot reject</w:t>
      </w:r>
      <w:r w:rsidR="0008037D" w:rsidRPr="00D9561B">
        <w:rPr>
          <w:sz w:val="24"/>
          <w:szCs w:val="24"/>
        </w:rPr>
        <w:t xml:space="preserve"> the principle of fiscal discipline as a good practice to b</w:t>
      </w:r>
      <w:r w:rsidR="00821AA3" w:rsidRPr="00D9561B">
        <w:rPr>
          <w:sz w:val="24"/>
          <w:szCs w:val="24"/>
        </w:rPr>
        <w:t>e followed. However, they were not significantly persuaded</w:t>
      </w:r>
      <w:r w:rsidR="0008037D" w:rsidRPr="00D9561B">
        <w:rPr>
          <w:sz w:val="24"/>
          <w:szCs w:val="24"/>
        </w:rPr>
        <w:t xml:space="preserve"> that this was the </w:t>
      </w:r>
      <w:r w:rsidR="00821AA3" w:rsidRPr="00D9561B">
        <w:rPr>
          <w:sz w:val="24"/>
          <w:szCs w:val="24"/>
        </w:rPr>
        <w:t>best</w:t>
      </w:r>
      <w:r w:rsidR="0008037D" w:rsidRPr="00D9561B">
        <w:rPr>
          <w:sz w:val="24"/>
          <w:szCs w:val="24"/>
        </w:rPr>
        <w:t xml:space="preserve"> strategy to follow in the period under investigation. In short, the analysis thus not lend support to the basic propositions that underpin the logic of the </w:t>
      </w:r>
      <w:r w:rsidR="005B19A9" w:rsidRPr="00BA0AA0">
        <w:rPr>
          <w:sz w:val="24"/>
          <w:szCs w:val="24"/>
        </w:rPr>
        <w:t>“external constraint”</w:t>
      </w:r>
      <w:r w:rsidR="005B19A9" w:rsidRPr="00D9561B">
        <w:rPr>
          <w:sz w:val="24"/>
          <w:szCs w:val="24"/>
        </w:rPr>
        <w:t xml:space="preserve"> </w:t>
      </w:r>
      <w:r w:rsidR="0008037D" w:rsidRPr="00D9561B">
        <w:rPr>
          <w:sz w:val="24"/>
          <w:szCs w:val="24"/>
        </w:rPr>
        <w:t xml:space="preserve">as articulated in most of the scholarship that examined the </w:t>
      </w:r>
      <w:r w:rsidR="00821AA3" w:rsidRPr="00D9561B">
        <w:rPr>
          <w:sz w:val="24"/>
          <w:szCs w:val="24"/>
        </w:rPr>
        <w:t>Italian</w:t>
      </w:r>
      <w:r w:rsidR="0008037D" w:rsidRPr="00D9561B">
        <w:rPr>
          <w:sz w:val="24"/>
          <w:szCs w:val="24"/>
        </w:rPr>
        <w:t xml:space="preserve"> stance in the </w:t>
      </w:r>
      <w:r w:rsidR="00821AA3" w:rsidRPr="00D9561B">
        <w:rPr>
          <w:sz w:val="24"/>
          <w:szCs w:val="24"/>
        </w:rPr>
        <w:t>negotiations</w:t>
      </w:r>
      <w:r w:rsidR="0008037D" w:rsidRPr="00D9561B">
        <w:rPr>
          <w:sz w:val="24"/>
          <w:szCs w:val="24"/>
        </w:rPr>
        <w:t xml:space="preserve"> for the Maastricht </w:t>
      </w:r>
      <w:r w:rsidR="00821AA3" w:rsidRPr="00D9561B">
        <w:rPr>
          <w:sz w:val="24"/>
          <w:szCs w:val="24"/>
        </w:rPr>
        <w:t>Treaty</w:t>
      </w:r>
      <w:r w:rsidR="0008037D" w:rsidRPr="00D9561B">
        <w:rPr>
          <w:sz w:val="24"/>
          <w:szCs w:val="24"/>
        </w:rPr>
        <w:t>.</w:t>
      </w:r>
    </w:p>
    <w:p w14:paraId="2C71A940" w14:textId="77777777" w:rsidR="00E4601D" w:rsidRDefault="00E4601D" w:rsidP="00E4601D">
      <w:pPr>
        <w:spacing w:line="360" w:lineRule="auto"/>
        <w:jc w:val="both"/>
        <w:rPr>
          <w:sz w:val="24"/>
          <w:szCs w:val="24"/>
        </w:rPr>
      </w:pPr>
    </w:p>
    <w:p w14:paraId="666E0888" w14:textId="7C080869" w:rsidR="00A00122" w:rsidRPr="00D9561B" w:rsidRDefault="00821AA3" w:rsidP="00E4601D">
      <w:pPr>
        <w:spacing w:line="360" w:lineRule="auto"/>
        <w:jc w:val="both"/>
        <w:rPr>
          <w:sz w:val="24"/>
          <w:szCs w:val="24"/>
        </w:rPr>
      </w:pPr>
      <w:r w:rsidRPr="00D9561B">
        <w:rPr>
          <w:sz w:val="24"/>
          <w:szCs w:val="24"/>
        </w:rPr>
        <w:t xml:space="preserve">If the logic of the </w:t>
      </w:r>
      <w:r w:rsidR="005B19A9" w:rsidRPr="00BA0AA0">
        <w:rPr>
          <w:sz w:val="24"/>
          <w:szCs w:val="24"/>
        </w:rPr>
        <w:t>“external constraint”</w:t>
      </w:r>
      <w:r w:rsidR="005B19A9" w:rsidRPr="00D9561B">
        <w:rPr>
          <w:sz w:val="24"/>
          <w:szCs w:val="24"/>
        </w:rPr>
        <w:t xml:space="preserve"> </w:t>
      </w:r>
      <w:r w:rsidRPr="00D9561B">
        <w:rPr>
          <w:sz w:val="24"/>
          <w:szCs w:val="24"/>
        </w:rPr>
        <w:t xml:space="preserve">is not substantially supported by the documentary evidence, the logic of punishment was key in inducing the government to support the Treaty. In particular, Italian government officials </w:t>
      </w:r>
      <w:r w:rsidR="00406E10" w:rsidRPr="00D9561B">
        <w:rPr>
          <w:sz w:val="24"/>
          <w:szCs w:val="24"/>
        </w:rPr>
        <w:t>were deeply convinced that the country was in no position to articulate a serious criticism to the edifice of the Treaty because doing otherwise would have</w:t>
      </w:r>
      <w:r w:rsidR="000D77BC" w:rsidRPr="00D9561B">
        <w:rPr>
          <w:sz w:val="24"/>
          <w:szCs w:val="24"/>
        </w:rPr>
        <w:t xml:space="preserve"> led to adverse market reaction</w:t>
      </w:r>
      <w:r w:rsidR="00406E10" w:rsidRPr="00D9561B">
        <w:rPr>
          <w:sz w:val="24"/>
          <w:szCs w:val="24"/>
        </w:rPr>
        <w:t xml:space="preserve">. </w:t>
      </w:r>
      <w:r w:rsidR="0045732C" w:rsidRPr="00D9561B">
        <w:rPr>
          <w:sz w:val="24"/>
          <w:szCs w:val="24"/>
        </w:rPr>
        <w:t xml:space="preserve">Interestingly, this conclusion was reinforced by the fact that, at the time the </w:t>
      </w:r>
      <w:r w:rsidR="00577B92" w:rsidRPr="00D9561B">
        <w:rPr>
          <w:sz w:val="24"/>
          <w:szCs w:val="24"/>
        </w:rPr>
        <w:t>Fiscal Com</w:t>
      </w:r>
      <w:r w:rsidR="0045732C" w:rsidRPr="00D9561B">
        <w:rPr>
          <w:sz w:val="24"/>
          <w:szCs w:val="24"/>
        </w:rPr>
        <w:t>p</w:t>
      </w:r>
      <w:r w:rsidR="00577B92" w:rsidRPr="00D9561B">
        <w:rPr>
          <w:sz w:val="24"/>
          <w:szCs w:val="24"/>
        </w:rPr>
        <w:t>a</w:t>
      </w:r>
      <w:r w:rsidR="0045732C" w:rsidRPr="00D9561B">
        <w:rPr>
          <w:sz w:val="24"/>
          <w:szCs w:val="24"/>
        </w:rPr>
        <w:t xml:space="preserve">ct was negotiated, the Eurozone had still not developed </w:t>
      </w:r>
      <w:r w:rsidR="004F1FEF" w:rsidRPr="00D9561B">
        <w:rPr>
          <w:sz w:val="24"/>
          <w:szCs w:val="24"/>
        </w:rPr>
        <w:t>its</w:t>
      </w:r>
      <w:r w:rsidR="0045732C" w:rsidRPr="00D9561B">
        <w:rPr>
          <w:sz w:val="24"/>
          <w:szCs w:val="24"/>
        </w:rPr>
        <w:t xml:space="preserve"> crisis management framework. </w:t>
      </w:r>
      <w:r w:rsidR="00577B92" w:rsidRPr="00D9561B">
        <w:rPr>
          <w:sz w:val="24"/>
          <w:szCs w:val="24"/>
        </w:rPr>
        <w:t xml:space="preserve">Such an institutional gap in the EMU governance exposed Italy to the risk of entering into a financial crisis without a serious insurance from other Eurozone members. </w:t>
      </w:r>
      <w:r w:rsidR="004F1FEF" w:rsidRPr="00D9561B">
        <w:rPr>
          <w:sz w:val="24"/>
          <w:szCs w:val="24"/>
        </w:rPr>
        <w:t xml:space="preserve">Furthermore, the </w:t>
      </w:r>
      <w:r w:rsidR="00037E0E" w:rsidRPr="00D9561B">
        <w:rPr>
          <w:sz w:val="24"/>
          <w:szCs w:val="24"/>
        </w:rPr>
        <w:t xml:space="preserve">fact that the Fiscal Compact was embedded in a larger set of fiscal rules </w:t>
      </w:r>
      <w:r w:rsidR="00C8559D" w:rsidRPr="00D9561B">
        <w:rPr>
          <w:sz w:val="24"/>
          <w:szCs w:val="24"/>
        </w:rPr>
        <w:t>that would remain in place</w:t>
      </w:r>
      <w:r w:rsidR="00941107" w:rsidRPr="00D9561B">
        <w:rPr>
          <w:sz w:val="24"/>
          <w:szCs w:val="24"/>
        </w:rPr>
        <w:t>,</w:t>
      </w:r>
      <w:r w:rsidR="00C8559D" w:rsidRPr="00D9561B">
        <w:rPr>
          <w:sz w:val="24"/>
          <w:szCs w:val="24"/>
        </w:rPr>
        <w:t xml:space="preserve"> even if the</w:t>
      </w:r>
      <w:r w:rsidR="009A0ABC" w:rsidRPr="00D9561B">
        <w:rPr>
          <w:sz w:val="24"/>
          <w:szCs w:val="24"/>
        </w:rPr>
        <w:t xml:space="preserve"> Treaty were to be rejected</w:t>
      </w:r>
      <w:r w:rsidR="00941107" w:rsidRPr="00D9561B">
        <w:rPr>
          <w:sz w:val="24"/>
          <w:szCs w:val="24"/>
        </w:rPr>
        <w:t>, contributed weakening</w:t>
      </w:r>
      <w:r w:rsidR="009A0ABC" w:rsidRPr="00D9561B">
        <w:rPr>
          <w:sz w:val="24"/>
          <w:szCs w:val="24"/>
        </w:rPr>
        <w:t xml:space="preserve"> opposition to the new provisions. </w:t>
      </w:r>
    </w:p>
    <w:p w14:paraId="1F76DA10" w14:textId="77777777" w:rsidR="00E4601D" w:rsidRDefault="00E4601D" w:rsidP="00E4601D">
      <w:pPr>
        <w:spacing w:line="360" w:lineRule="auto"/>
        <w:jc w:val="both"/>
        <w:rPr>
          <w:sz w:val="24"/>
          <w:szCs w:val="24"/>
        </w:rPr>
      </w:pPr>
    </w:p>
    <w:p w14:paraId="0E8472E9" w14:textId="655A98FE" w:rsidR="00A00122" w:rsidRPr="00D9561B" w:rsidRDefault="00164ADD" w:rsidP="00E4601D">
      <w:pPr>
        <w:spacing w:line="360" w:lineRule="auto"/>
        <w:jc w:val="both"/>
        <w:rPr>
          <w:sz w:val="24"/>
          <w:szCs w:val="24"/>
        </w:rPr>
      </w:pPr>
      <w:r w:rsidRPr="00D9561B">
        <w:rPr>
          <w:sz w:val="24"/>
          <w:szCs w:val="24"/>
        </w:rPr>
        <w:t>In addition to the institutional set u</w:t>
      </w:r>
      <w:r w:rsidR="00941107" w:rsidRPr="00D9561B">
        <w:rPr>
          <w:sz w:val="24"/>
          <w:szCs w:val="24"/>
        </w:rPr>
        <w:t>p, the documentary evidence</w:t>
      </w:r>
      <w:r w:rsidRPr="00D9561B">
        <w:rPr>
          <w:sz w:val="24"/>
          <w:szCs w:val="24"/>
        </w:rPr>
        <w:t xml:space="preserve"> reveals that the </w:t>
      </w:r>
      <w:r w:rsidR="00AC65C3" w:rsidRPr="00D9561B">
        <w:rPr>
          <w:sz w:val="24"/>
          <w:szCs w:val="24"/>
        </w:rPr>
        <w:t>weight attributed to market instability</w:t>
      </w:r>
      <w:r w:rsidR="00941107" w:rsidRPr="00D9561B">
        <w:rPr>
          <w:sz w:val="24"/>
          <w:szCs w:val="24"/>
        </w:rPr>
        <w:t xml:space="preserve"> was</w:t>
      </w:r>
      <w:r w:rsidR="00AC59BB" w:rsidRPr="00D9561B">
        <w:rPr>
          <w:sz w:val="24"/>
          <w:szCs w:val="24"/>
        </w:rPr>
        <w:t xml:space="preserve"> </w:t>
      </w:r>
      <w:r w:rsidR="00AC65C3" w:rsidRPr="00D9561B">
        <w:rPr>
          <w:sz w:val="24"/>
          <w:szCs w:val="24"/>
        </w:rPr>
        <w:t>amplified</w:t>
      </w:r>
      <w:r w:rsidR="00AC59BB" w:rsidRPr="00D9561B">
        <w:rPr>
          <w:sz w:val="24"/>
          <w:szCs w:val="24"/>
        </w:rPr>
        <w:t xml:space="preserve"> by the pro-European attitude of the key </w:t>
      </w:r>
      <w:r w:rsidR="00FF7C3C" w:rsidRPr="00D9561B">
        <w:rPr>
          <w:sz w:val="24"/>
          <w:szCs w:val="24"/>
        </w:rPr>
        <w:t>government</w:t>
      </w:r>
      <w:r w:rsidR="00AC59BB" w:rsidRPr="00D9561B">
        <w:rPr>
          <w:sz w:val="24"/>
          <w:szCs w:val="24"/>
        </w:rPr>
        <w:t xml:space="preserve"> officials. Specifically, the strong pro-</w:t>
      </w:r>
      <w:r w:rsidR="00FF7C3C" w:rsidRPr="00D9561B">
        <w:rPr>
          <w:sz w:val="24"/>
          <w:szCs w:val="24"/>
        </w:rPr>
        <w:t>European</w:t>
      </w:r>
      <w:r w:rsidR="00AC59BB" w:rsidRPr="00D9561B">
        <w:rPr>
          <w:sz w:val="24"/>
          <w:szCs w:val="24"/>
        </w:rPr>
        <w:t xml:space="preserve"> orientations of Monti and Moavero </w:t>
      </w:r>
      <w:r w:rsidR="004B5351" w:rsidRPr="00D9561B">
        <w:rPr>
          <w:sz w:val="24"/>
          <w:szCs w:val="24"/>
        </w:rPr>
        <w:t xml:space="preserve">contributed to the conclusion that Italy had to remain at the negotiating table – </w:t>
      </w:r>
      <w:r w:rsidR="00AC65C3" w:rsidRPr="00D9561B">
        <w:rPr>
          <w:sz w:val="24"/>
          <w:szCs w:val="24"/>
        </w:rPr>
        <w:t>its</w:t>
      </w:r>
      <w:r w:rsidR="004B5351" w:rsidRPr="00D9561B">
        <w:rPr>
          <w:sz w:val="24"/>
          <w:szCs w:val="24"/>
        </w:rPr>
        <w:t xml:space="preserve"> costs notwithstanding. As the logic of the two-level game suggests, the preferences of the chief negotiators ultimately prevailed in the EU intergovernmental negotiations </w:t>
      </w:r>
      <w:r w:rsidR="00FF7C3C" w:rsidRPr="00D9561B">
        <w:rPr>
          <w:sz w:val="24"/>
          <w:szCs w:val="24"/>
        </w:rPr>
        <w:t>also because the domestic ratification constraints were quite permissive: the major parties</w:t>
      </w:r>
      <w:r w:rsidR="00AC65C3" w:rsidRPr="00D9561B">
        <w:rPr>
          <w:sz w:val="24"/>
          <w:szCs w:val="24"/>
        </w:rPr>
        <w:t xml:space="preserve"> </w:t>
      </w:r>
      <w:r w:rsidR="00941107" w:rsidRPr="00D9561B">
        <w:rPr>
          <w:sz w:val="24"/>
          <w:szCs w:val="24"/>
        </w:rPr>
        <w:t>clearly lent</w:t>
      </w:r>
      <w:r w:rsidR="00FA68A0" w:rsidRPr="00D9561B">
        <w:rPr>
          <w:sz w:val="24"/>
          <w:szCs w:val="24"/>
        </w:rPr>
        <w:t xml:space="preserve"> their support to the country’s participation to the Treaty. </w:t>
      </w:r>
    </w:p>
    <w:p w14:paraId="2D985B2D" w14:textId="77777777" w:rsidR="00E4601D" w:rsidRDefault="00E4601D" w:rsidP="00E4601D">
      <w:pPr>
        <w:spacing w:line="360" w:lineRule="auto"/>
        <w:jc w:val="both"/>
        <w:rPr>
          <w:sz w:val="24"/>
          <w:szCs w:val="24"/>
        </w:rPr>
      </w:pPr>
    </w:p>
    <w:p w14:paraId="5204E1A8" w14:textId="41A1B9B8" w:rsidR="002E0AB8" w:rsidRPr="00D9561B" w:rsidRDefault="00CC552F" w:rsidP="00E4601D">
      <w:pPr>
        <w:spacing w:line="360" w:lineRule="auto"/>
        <w:jc w:val="both"/>
        <w:rPr>
          <w:sz w:val="24"/>
          <w:szCs w:val="24"/>
        </w:rPr>
      </w:pPr>
      <w:r w:rsidRPr="00D9561B">
        <w:rPr>
          <w:sz w:val="24"/>
          <w:szCs w:val="24"/>
        </w:rPr>
        <w:t xml:space="preserve">Although the </w:t>
      </w:r>
      <w:r w:rsidR="00CF6F25" w:rsidRPr="00D9561B">
        <w:rPr>
          <w:sz w:val="24"/>
          <w:szCs w:val="24"/>
        </w:rPr>
        <w:t>article</w:t>
      </w:r>
      <w:r w:rsidRPr="00D9561B">
        <w:rPr>
          <w:sz w:val="24"/>
          <w:szCs w:val="24"/>
        </w:rPr>
        <w:t xml:space="preserve"> </w:t>
      </w:r>
      <w:r w:rsidR="00F4385D" w:rsidRPr="00D9561B">
        <w:rPr>
          <w:sz w:val="24"/>
          <w:szCs w:val="24"/>
        </w:rPr>
        <w:t xml:space="preserve">gathers </w:t>
      </w:r>
      <w:r w:rsidRPr="00D9561B">
        <w:rPr>
          <w:sz w:val="24"/>
          <w:szCs w:val="24"/>
        </w:rPr>
        <w:t>substantial empirical evidence to support</w:t>
      </w:r>
      <w:r w:rsidR="004A100E" w:rsidRPr="00D9561B">
        <w:rPr>
          <w:sz w:val="24"/>
          <w:szCs w:val="24"/>
        </w:rPr>
        <w:t xml:space="preserve"> the arguments just summarized,</w:t>
      </w:r>
      <w:r w:rsidRPr="00D9561B">
        <w:rPr>
          <w:sz w:val="24"/>
          <w:szCs w:val="24"/>
        </w:rPr>
        <w:t xml:space="preserve"> some limitations need to be acknowledged. </w:t>
      </w:r>
      <w:r w:rsidR="00ED06B2" w:rsidRPr="00D9561B">
        <w:rPr>
          <w:sz w:val="24"/>
          <w:szCs w:val="24"/>
        </w:rPr>
        <w:t>To start with, the analysis shed</w:t>
      </w:r>
      <w:r w:rsidR="004A100E" w:rsidRPr="00D9561B">
        <w:rPr>
          <w:sz w:val="24"/>
          <w:szCs w:val="24"/>
        </w:rPr>
        <w:t>s</w:t>
      </w:r>
      <w:r w:rsidR="00ED06B2" w:rsidRPr="00D9561B">
        <w:rPr>
          <w:sz w:val="24"/>
          <w:szCs w:val="24"/>
        </w:rPr>
        <w:t xml:space="preserve"> light on</w:t>
      </w:r>
      <w:r w:rsidR="004A100E" w:rsidRPr="00D9561B">
        <w:rPr>
          <w:sz w:val="24"/>
          <w:szCs w:val="24"/>
        </w:rPr>
        <w:t xml:space="preserve"> the sources of</w:t>
      </w:r>
      <w:r w:rsidR="00ED06B2" w:rsidRPr="00D9561B">
        <w:rPr>
          <w:sz w:val="24"/>
          <w:szCs w:val="24"/>
        </w:rPr>
        <w:t xml:space="preserve"> only one set of preferences: those of the cabinet members that led the negotiations. </w:t>
      </w:r>
      <w:r w:rsidR="002E0AB8" w:rsidRPr="00D9561B">
        <w:rPr>
          <w:sz w:val="24"/>
          <w:szCs w:val="24"/>
        </w:rPr>
        <w:t xml:space="preserve">Future research is needed to provide a systematic examination of the preferences of other domestic actors </w:t>
      </w:r>
      <w:r w:rsidR="004A100E" w:rsidRPr="00D9561B">
        <w:rPr>
          <w:sz w:val="24"/>
          <w:szCs w:val="24"/>
        </w:rPr>
        <w:t xml:space="preserve">whose positioning might have influence the </w:t>
      </w:r>
      <w:r w:rsidR="008659A3" w:rsidRPr="00D9561B">
        <w:rPr>
          <w:sz w:val="24"/>
          <w:szCs w:val="24"/>
        </w:rPr>
        <w:t>government’s</w:t>
      </w:r>
      <w:r w:rsidR="004A100E" w:rsidRPr="00D9561B">
        <w:rPr>
          <w:sz w:val="24"/>
          <w:szCs w:val="24"/>
        </w:rPr>
        <w:t xml:space="preserve"> stance, </w:t>
      </w:r>
      <w:r w:rsidR="002E0AB8" w:rsidRPr="00D9561B">
        <w:rPr>
          <w:sz w:val="24"/>
          <w:szCs w:val="24"/>
        </w:rPr>
        <w:t xml:space="preserve">including </w:t>
      </w:r>
      <w:r w:rsidR="008659A3" w:rsidRPr="00D9561B">
        <w:rPr>
          <w:sz w:val="24"/>
          <w:szCs w:val="24"/>
        </w:rPr>
        <w:t>the preferences of</w:t>
      </w:r>
      <w:r w:rsidR="002E0AB8" w:rsidRPr="00D9561B">
        <w:rPr>
          <w:sz w:val="24"/>
          <w:szCs w:val="24"/>
        </w:rPr>
        <w:t xml:space="preserve"> economic and societal actors. The </w:t>
      </w:r>
      <w:r w:rsidR="008659A3" w:rsidRPr="00D9561B">
        <w:rPr>
          <w:sz w:val="24"/>
          <w:szCs w:val="24"/>
        </w:rPr>
        <w:t xml:space="preserve">analysis is also limited to the domestic level only. </w:t>
      </w:r>
      <w:r w:rsidR="002E0AB8" w:rsidRPr="00D9561B">
        <w:rPr>
          <w:sz w:val="24"/>
          <w:szCs w:val="24"/>
        </w:rPr>
        <w:t xml:space="preserve">However, </w:t>
      </w:r>
      <w:r w:rsidR="008659A3" w:rsidRPr="00D9561B">
        <w:rPr>
          <w:sz w:val="24"/>
          <w:szCs w:val="24"/>
        </w:rPr>
        <w:t xml:space="preserve">the interactions at the EU level, </w:t>
      </w:r>
      <w:r w:rsidR="002E0AB8" w:rsidRPr="00D9561B">
        <w:rPr>
          <w:sz w:val="24"/>
          <w:szCs w:val="24"/>
        </w:rPr>
        <w:t xml:space="preserve">coalition patterns </w:t>
      </w:r>
      <w:r w:rsidR="008659A3" w:rsidRPr="00D9561B">
        <w:rPr>
          <w:sz w:val="24"/>
          <w:szCs w:val="24"/>
        </w:rPr>
        <w:t xml:space="preserve">and the negotiating strategies used by other </w:t>
      </w:r>
      <w:r w:rsidR="008659A3" w:rsidRPr="00D9561B">
        <w:rPr>
          <w:sz w:val="24"/>
          <w:szCs w:val="24"/>
        </w:rPr>
        <w:lastRenderedPageBreak/>
        <w:t xml:space="preserve">member states and EU institutions </w:t>
      </w:r>
      <w:r w:rsidR="00744496" w:rsidRPr="00D9561B">
        <w:rPr>
          <w:sz w:val="24"/>
          <w:szCs w:val="24"/>
        </w:rPr>
        <w:t xml:space="preserve">are all factors that might have influenced the Italian negotiating stance. </w:t>
      </w:r>
    </w:p>
    <w:p w14:paraId="48EE8C23" w14:textId="77777777" w:rsidR="00E4601D" w:rsidRDefault="00E4601D" w:rsidP="00E4601D">
      <w:pPr>
        <w:spacing w:line="360" w:lineRule="auto"/>
        <w:jc w:val="both"/>
        <w:rPr>
          <w:sz w:val="24"/>
          <w:szCs w:val="24"/>
        </w:rPr>
      </w:pPr>
    </w:p>
    <w:p w14:paraId="3A35F5CD" w14:textId="5FD68083" w:rsidR="00C77E70" w:rsidRPr="00D9561B" w:rsidRDefault="00744496" w:rsidP="00E4601D">
      <w:pPr>
        <w:spacing w:line="360" w:lineRule="auto"/>
        <w:jc w:val="both"/>
        <w:rPr>
          <w:sz w:val="24"/>
          <w:szCs w:val="24"/>
          <w:u w:val="single"/>
        </w:rPr>
      </w:pPr>
      <w:r w:rsidRPr="00D9561B">
        <w:rPr>
          <w:sz w:val="24"/>
          <w:szCs w:val="24"/>
        </w:rPr>
        <w:t>Without dismissing the importance of these limitations, t</w:t>
      </w:r>
      <w:r w:rsidR="00815046" w:rsidRPr="00D9561B">
        <w:rPr>
          <w:sz w:val="24"/>
          <w:szCs w:val="24"/>
        </w:rPr>
        <w:t xml:space="preserve">he study </w:t>
      </w:r>
      <w:r w:rsidRPr="00D9561B">
        <w:rPr>
          <w:sz w:val="24"/>
          <w:szCs w:val="24"/>
        </w:rPr>
        <w:t>nonetheless provides a systematic examination</w:t>
      </w:r>
      <w:r w:rsidR="00CC2EC9" w:rsidRPr="00D9561B">
        <w:rPr>
          <w:sz w:val="24"/>
          <w:szCs w:val="24"/>
        </w:rPr>
        <w:t xml:space="preserve"> </w:t>
      </w:r>
      <w:r w:rsidRPr="00D9561B">
        <w:rPr>
          <w:sz w:val="24"/>
          <w:szCs w:val="24"/>
        </w:rPr>
        <w:t xml:space="preserve">of Italy’s </w:t>
      </w:r>
      <w:r w:rsidR="00CC2EC9" w:rsidRPr="00D9561B">
        <w:rPr>
          <w:sz w:val="24"/>
          <w:szCs w:val="24"/>
        </w:rPr>
        <w:t>attitude towards the European integration process</w:t>
      </w:r>
      <w:r w:rsidR="00FF7C99" w:rsidRPr="00D9561B">
        <w:rPr>
          <w:sz w:val="24"/>
          <w:szCs w:val="24"/>
        </w:rPr>
        <w:t xml:space="preserve"> and its evolution over time</w:t>
      </w:r>
      <w:r w:rsidR="00CC2EC9" w:rsidRPr="00D9561B">
        <w:rPr>
          <w:sz w:val="24"/>
          <w:szCs w:val="24"/>
        </w:rPr>
        <w:t xml:space="preserve">. The comparison with the Maastricht negotiations is particularly important. In particular, whereas in Maastricht, the Italian negotiators purposefully used the EU </w:t>
      </w:r>
      <w:r w:rsidR="00451357" w:rsidRPr="00D9561B">
        <w:rPr>
          <w:sz w:val="24"/>
          <w:szCs w:val="24"/>
        </w:rPr>
        <w:t xml:space="preserve">to extract </w:t>
      </w:r>
      <w:r w:rsidR="00FA68A0" w:rsidRPr="00D9561B">
        <w:rPr>
          <w:sz w:val="24"/>
          <w:szCs w:val="24"/>
        </w:rPr>
        <w:t>reforms</w:t>
      </w:r>
      <w:r w:rsidR="000B4451" w:rsidRPr="00D9561B">
        <w:rPr>
          <w:sz w:val="24"/>
          <w:szCs w:val="24"/>
        </w:rPr>
        <w:t xml:space="preserve"> </w:t>
      </w:r>
      <w:r w:rsidR="00451357" w:rsidRPr="00D9561B">
        <w:rPr>
          <w:sz w:val="24"/>
          <w:szCs w:val="24"/>
        </w:rPr>
        <w:t>from a dysfunctional political system</w:t>
      </w:r>
      <w:r w:rsidR="006D312B" w:rsidRPr="00D9561B">
        <w:rPr>
          <w:sz w:val="24"/>
          <w:szCs w:val="24"/>
        </w:rPr>
        <w:t xml:space="preserve">, </w:t>
      </w:r>
      <w:r w:rsidR="00114E69" w:rsidRPr="00D9561B">
        <w:rPr>
          <w:sz w:val="24"/>
          <w:szCs w:val="24"/>
        </w:rPr>
        <w:t>this important motivation is far more nuanced in the negotiations that took place in 2011-12. As already been noted</w:t>
      </w:r>
      <w:r w:rsidR="00451357" w:rsidRPr="00D9561B">
        <w:rPr>
          <w:bCs/>
          <w:sz w:val="24"/>
          <w:szCs w:val="24"/>
        </w:rPr>
        <w:t xml:space="preserve">, “Europe was part of the Monti government’s strategy vis-à-vis domestic actors (voters, societal interests, parties), but not as a constraint.” </w:t>
      </w:r>
      <w:r w:rsidR="00451357" w:rsidRPr="00D9561B">
        <w:rPr>
          <w:bCs/>
          <w:sz w:val="24"/>
          <w:szCs w:val="24"/>
        </w:rPr>
        <w:fldChar w:fldCharType="begin"/>
      </w:r>
      <w:r w:rsidR="008747F0" w:rsidRPr="00D9561B">
        <w:rPr>
          <w:bCs/>
          <w:sz w:val="24"/>
          <w:szCs w:val="24"/>
        </w:rPr>
        <w:instrText xml:space="preserve"> ADDIN EN.CITE &lt;EndNote&gt;&lt;Cite&gt;&lt;Author&gt;Stolfi&lt;/Author&gt;&lt;Year&gt;2013&lt;/Year&gt;&lt;RecNum&gt;4403&lt;/RecNum&gt;&lt;Suffix&gt;`, 183&lt;/Suffix&gt;&lt;DisplayText&gt;(Stolfi 2013, 183)&lt;/DisplayText&gt;&lt;record&gt;&lt;rec-number&gt;4403&lt;/rec-number&gt;&lt;foreign-keys&gt;&lt;key app="EN" db-id="20r0s2z5trvxzwew5fwv52x4aw9zase2xeap"&gt;4403&lt;/key&gt;&lt;/foreign-keys&gt;&lt;ref-type name="Journal Article"&gt;17&lt;/ref-type&gt;&lt;contributors&gt;&lt;authors&gt;&lt;author&gt;Stolfi, Francesco&lt;/author&gt;&lt;/authors&gt;&lt;/contributors&gt;&lt;titles&gt;&lt;title&gt;Back in Europe? Italy, the Troika, and the Chancelleries&lt;/title&gt;&lt;secondary-title&gt;Italian Politics&lt;/secondary-title&gt;&lt;/titles&gt;&lt;periodical&gt;&lt;full-title&gt;Italian Politics&lt;/full-title&gt;&lt;/periodical&gt;&lt;pages&gt;173-187&lt;/pages&gt;&lt;volume&gt;28&lt;/volume&gt;&lt;dates&gt;&lt;year&gt;2013&lt;/year&gt;&lt;/dates&gt;&lt;urls&gt;&lt;/urls&gt;&lt;/record&gt;&lt;/Cite&gt;&lt;/EndNote&gt;</w:instrText>
      </w:r>
      <w:r w:rsidR="00451357" w:rsidRPr="00D9561B">
        <w:rPr>
          <w:bCs/>
          <w:sz w:val="24"/>
          <w:szCs w:val="24"/>
        </w:rPr>
        <w:fldChar w:fldCharType="separate"/>
      </w:r>
      <w:r w:rsidR="004022E9" w:rsidRPr="00D9561B">
        <w:rPr>
          <w:bCs/>
          <w:noProof/>
          <w:sz w:val="24"/>
          <w:szCs w:val="24"/>
        </w:rPr>
        <w:t>(</w:t>
      </w:r>
      <w:hyperlink w:anchor="_ENREF_53" w:tooltip="Stolfi, 2013 #4403" w:history="1">
        <w:r w:rsidR="004B3627" w:rsidRPr="00D9561B">
          <w:rPr>
            <w:bCs/>
            <w:noProof/>
            <w:sz w:val="24"/>
            <w:szCs w:val="24"/>
          </w:rPr>
          <w:t>Stolfi 2013, 183</w:t>
        </w:r>
      </w:hyperlink>
      <w:r w:rsidR="004022E9" w:rsidRPr="00D9561B">
        <w:rPr>
          <w:bCs/>
          <w:noProof/>
          <w:sz w:val="24"/>
          <w:szCs w:val="24"/>
        </w:rPr>
        <w:t>)</w:t>
      </w:r>
      <w:r w:rsidR="00451357" w:rsidRPr="00D9561B">
        <w:rPr>
          <w:bCs/>
          <w:sz w:val="24"/>
          <w:szCs w:val="24"/>
        </w:rPr>
        <w:fldChar w:fldCharType="end"/>
      </w:r>
      <w:r w:rsidR="00451357" w:rsidRPr="00D9561B">
        <w:rPr>
          <w:bCs/>
          <w:sz w:val="24"/>
          <w:szCs w:val="24"/>
        </w:rPr>
        <w:t xml:space="preserve"> </w:t>
      </w:r>
      <w:r w:rsidR="008A6E88" w:rsidRPr="00D9561B">
        <w:rPr>
          <w:bCs/>
          <w:sz w:val="24"/>
          <w:szCs w:val="24"/>
        </w:rPr>
        <w:t xml:space="preserve">In short, </w:t>
      </w:r>
      <w:r w:rsidR="00D60B7A" w:rsidRPr="00D9561B">
        <w:rPr>
          <w:bCs/>
          <w:sz w:val="24"/>
          <w:szCs w:val="24"/>
        </w:rPr>
        <w:t xml:space="preserve">this study suggests that </w:t>
      </w:r>
      <w:r w:rsidR="008A6E88" w:rsidRPr="00D9561B">
        <w:rPr>
          <w:bCs/>
          <w:sz w:val="24"/>
          <w:szCs w:val="24"/>
        </w:rPr>
        <w:t>the relationship between Italy and the European Union has c</w:t>
      </w:r>
      <w:r w:rsidR="00D60B7A" w:rsidRPr="00D9561B">
        <w:rPr>
          <w:bCs/>
          <w:sz w:val="24"/>
          <w:szCs w:val="24"/>
        </w:rPr>
        <w:t xml:space="preserve">hanged significantly as the EU does </w:t>
      </w:r>
      <w:r w:rsidR="008A6E88" w:rsidRPr="00D9561B">
        <w:rPr>
          <w:bCs/>
          <w:sz w:val="24"/>
          <w:szCs w:val="24"/>
        </w:rPr>
        <w:t xml:space="preserve">no longer </w:t>
      </w:r>
      <w:r w:rsidR="00D60B7A" w:rsidRPr="00D9561B">
        <w:rPr>
          <w:bCs/>
          <w:sz w:val="24"/>
          <w:szCs w:val="24"/>
        </w:rPr>
        <w:t xml:space="preserve">provide Italian policymakers with the </w:t>
      </w:r>
      <w:r w:rsidR="00EF39DC" w:rsidRPr="00D9561B">
        <w:rPr>
          <w:bCs/>
          <w:sz w:val="24"/>
          <w:szCs w:val="24"/>
        </w:rPr>
        <w:t xml:space="preserve">cover to </w:t>
      </w:r>
      <w:r w:rsidR="008A6E88" w:rsidRPr="00D9561B">
        <w:rPr>
          <w:bCs/>
          <w:sz w:val="24"/>
          <w:szCs w:val="24"/>
        </w:rPr>
        <w:t xml:space="preserve">take unpopular decisions and </w:t>
      </w:r>
      <w:r w:rsidR="00EF39DC" w:rsidRPr="00D9561B">
        <w:rPr>
          <w:bCs/>
          <w:sz w:val="24"/>
          <w:szCs w:val="24"/>
        </w:rPr>
        <w:t>insulation</w:t>
      </w:r>
      <w:r w:rsidR="008A6E88" w:rsidRPr="00D9561B">
        <w:rPr>
          <w:bCs/>
          <w:sz w:val="24"/>
          <w:szCs w:val="24"/>
        </w:rPr>
        <w:t xml:space="preserve"> from the pressures of domestic politics</w:t>
      </w:r>
      <w:r w:rsidR="0094654F" w:rsidRPr="00D9561B">
        <w:rPr>
          <w:bCs/>
          <w:sz w:val="24"/>
          <w:szCs w:val="24"/>
        </w:rPr>
        <w:t xml:space="preserve"> </w:t>
      </w:r>
      <w:r w:rsidR="0094654F" w:rsidRPr="00D9561B">
        <w:rPr>
          <w:bCs/>
          <w:sz w:val="24"/>
          <w:szCs w:val="24"/>
        </w:rPr>
        <w:fldChar w:fldCharType="begin"/>
      </w:r>
      <w:r w:rsidR="0094654F" w:rsidRPr="00D9561B">
        <w:rPr>
          <w:bCs/>
          <w:sz w:val="24"/>
          <w:szCs w:val="24"/>
        </w:rPr>
        <w:instrText xml:space="preserve"> ADDIN EN.CITE &lt;EndNote&gt;&lt;Cite&gt;&lt;Author&gt;Jones&lt;/Author&gt;&lt;Year&gt;2017&lt;/Year&gt;&lt;RecNum&gt;4475&lt;/RecNum&gt;&lt;Prefix&gt;see also &lt;/Prefix&gt;&lt;DisplayText&gt;(see also Jones 2017)&lt;/DisplayText&gt;&lt;record&gt;&lt;rec-number&gt;4475&lt;/rec-number&gt;&lt;foreign-keys&gt;&lt;key app="EN" db-id="20r0s2z5trvxzwew5fwv52x4aw9zase2xeap"&gt;4475&lt;/key&gt;&lt;/foreign-keys&gt;&lt;ref-type name="Book Section"&gt;5&lt;/ref-type&gt;&lt;contributors&gt;&lt;authors&gt;&lt;author&gt;Erik Jones&lt;/author&gt;&lt;/authors&gt;&lt;/contributors&gt;&lt;titles&gt;&lt;title&gt;Relations with Europe: Beyond the Vincolo Esterno&lt;/title&gt;&lt;secondary-title&gt;Politica in Italia&lt;/secondary-title&gt;&lt;/titles&gt;&lt;dates&gt;&lt;year&gt;2017&lt;/year&gt;&lt;/dates&gt;&lt;pub-location&gt;Bologna&lt;/pub-location&gt;&lt;publisher&gt;Istituto Cattaneo&lt;/publisher&gt;&lt;urls&gt;&lt;/urls&gt;&lt;/record&gt;&lt;/Cite&gt;&lt;/EndNote&gt;</w:instrText>
      </w:r>
      <w:r w:rsidR="0094654F" w:rsidRPr="00D9561B">
        <w:rPr>
          <w:bCs/>
          <w:sz w:val="24"/>
          <w:szCs w:val="24"/>
        </w:rPr>
        <w:fldChar w:fldCharType="separate"/>
      </w:r>
      <w:r w:rsidR="0094654F" w:rsidRPr="00D9561B">
        <w:rPr>
          <w:bCs/>
          <w:noProof/>
          <w:sz w:val="24"/>
          <w:szCs w:val="24"/>
        </w:rPr>
        <w:t>(</w:t>
      </w:r>
      <w:hyperlink w:anchor="_ENREF_30" w:tooltip="Jones, 2017 #4475" w:history="1">
        <w:r w:rsidR="004B3627" w:rsidRPr="00D9561B">
          <w:rPr>
            <w:bCs/>
            <w:noProof/>
            <w:sz w:val="24"/>
            <w:szCs w:val="24"/>
          </w:rPr>
          <w:t>see also Jones 2017</w:t>
        </w:r>
      </w:hyperlink>
      <w:r w:rsidR="0094654F" w:rsidRPr="00D9561B">
        <w:rPr>
          <w:bCs/>
          <w:noProof/>
          <w:sz w:val="24"/>
          <w:szCs w:val="24"/>
        </w:rPr>
        <w:t>)</w:t>
      </w:r>
      <w:r w:rsidR="0094654F" w:rsidRPr="00D9561B">
        <w:rPr>
          <w:bCs/>
          <w:sz w:val="24"/>
          <w:szCs w:val="24"/>
        </w:rPr>
        <w:fldChar w:fldCharType="end"/>
      </w:r>
      <w:r w:rsidR="008A6E88" w:rsidRPr="00D9561B">
        <w:rPr>
          <w:bCs/>
          <w:sz w:val="24"/>
          <w:szCs w:val="24"/>
        </w:rPr>
        <w:t>.</w:t>
      </w:r>
    </w:p>
    <w:p w14:paraId="0282FCCD" w14:textId="77777777" w:rsidR="00E4601D" w:rsidRDefault="00E4601D" w:rsidP="00E4601D">
      <w:pPr>
        <w:spacing w:line="360" w:lineRule="auto"/>
        <w:jc w:val="both"/>
        <w:rPr>
          <w:sz w:val="24"/>
          <w:szCs w:val="24"/>
        </w:rPr>
      </w:pPr>
    </w:p>
    <w:p w14:paraId="6B8737B5" w14:textId="6E16EC92" w:rsidR="00A00122" w:rsidRPr="00D9561B" w:rsidRDefault="00FF7C99" w:rsidP="00E4601D">
      <w:pPr>
        <w:spacing w:line="360" w:lineRule="auto"/>
        <w:jc w:val="both"/>
        <w:rPr>
          <w:sz w:val="24"/>
          <w:szCs w:val="24"/>
          <w:u w:val="single"/>
        </w:rPr>
      </w:pPr>
      <w:r w:rsidRPr="00D9561B">
        <w:rPr>
          <w:sz w:val="24"/>
          <w:szCs w:val="24"/>
        </w:rPr>
        <w:t xml:space="preserve">The case study also speaks to the broad literature in international economic negotiations. </w:t>
      </w:r>
      <w:r w:rsidR="00633BEC" w:rsidRPr="00D9561B">
        <w:rPr>
          <w:sz w:val="24"/>
          <w:szCs w:val="24"/>
        </w:rPr>
        <w:t xml:space="preserve"> In particular, it </w:t>
      </w:r>
      <w:r w:rsidR="00E81393" w:rsidRPr="00D9561B">
        <w:rPr>
          <w:sz w:val="24"/>
          <w:szCs w:val="24"/>
        </w:rPr>
        <w:t>offers the opportunity to assess the</w:t>
      </w:r>
      <w:r w:rsidR="00E80DF7" w:rsidRPr="00D9561B">
        <w:rPr>
          <w:sz w:val="24"/>
          <w:szCs w:val="24"/>
        </w:rPr>
        <w:t xml:space="preserve"> </w:t>
      </w:r>
      <w:r w:rsidR="00E81393" w:rsidRPr="00D9561B">
        <w:rPr>
          <w:sz w:val="24"/>
          <w:szCs w:val="24"/>
        </w:rPr>
        <w:t xml:space="preserve">relative influence of </w:t>
      </w:r>
      <w:r w:rsidR="002D5C4D" w:rsidRPr="00D9561B">
        <w:rPr>
          <w:sz w:val="24"/>
          <w:szCs w:val="24"/>
        </w:rPr>
        <w:t>competing factors that help explain</w:t>
      </w:r>
      <w:r w:rsidR="00B648AA" w:rsidRPr="00D9561B">
        <w:rPr>
          <w:sz w:val="24"/>
          <w:szCs w:val="24"/>
        </w:rPr>
        <w:t xml:space="preserve"> </w:t>
      </w:r>
      <w:r w:rsidR="003861D1" w:rsidRPr="00D9561B">
        <w:rPr>
          <w:sz w:val="24"/>
          <w:szCs w:val="24"/>
        </w:rPr>
        <w:t xml:space="preserve">countries’ </w:t>
      </w:r>
      <w:r w:rsidR="009B1A7A" w:rsidRPr="00D9561B">
        <w:rPr>
          <w:sz w:val="24"/>
          <w:szCs w:val="24"/>
        </w:rPr>
        <w:t xml:space="preserve">bargaining </w:t>
      </w:r>
      <w:r w:rsidR="00B648AA" w:rsidRPr="00D9561B">
        <w:rPr>
          <w:sz w:val="24"/>
          <w:szCs w:val="24"/>
        </w:rPr>
        <w:t>preference</w:t>
      </w:r>
      <w:r w:rsidR="003861D1" w:rsidRPr="00D9561B">
        <w:rPr>
          <w:sz w:val="24"/>
          <w:szCs w:val="24"/>
        </w:rPr>
        <w:t xml:space="preserve">s, </w:t>
      </w:r>
      <w:r w:rsidR="002D5C4D" w:rsidRPr="00D9561B">
        <w:rPr>
          <w:sz w:val="24"/>
          <w:szCs w:val="24"/>
        </w:rPr>
        <w:t>such as</w:t>
      </w:r>
      <w:r w:rsidR="003861D1" w:rsidRPr="00D9561B">
        <w:rPr>
          <w:sz w:val="24"/>
          <w:szCs w:val="24"/>
        </w:rPr>
        <w:t xml:space="preserve"> the influence of </w:t>
      </w:r>
      <w:r w:rsidR="00B648AA" w:rsidRPr="00D9561B">
        <w:rPr>
          <w:sz w:val="24"/>
          <w:szCs w:val="24"/>
        </w:rPr>
        <w:t xml:space="preserve">socialization </w:t>
      </w:r>
      <w:r w:rsidR="003861D1" w:rsidRPr="00D9561B">
        <w:rPr>
          <w:sz w:val="24"/>
          <w:szCs w:val="24"/>
        </w:rPr>
        <w:t>and</w:t>
      </w:r>
      <w:r w:rsidR="00B648AA" w:rsidRPr="00D9561B">
        <w:rPr>
          <w:sz w:val="24"/>
          <w:szCs w:val="24"/>
        </w:rPr>
        <w:t xml:space="preserve"> </w:t>
      </w:r>
      <w:r w:rsidR="002D5C4D" w:rsidRPr="00D9561B">
        <w:rPr>
          <w:sz w:val="24"/>
          <w:szCs w:val="24"/>
        </w:rPr>
        <w:t>the one exerted by financial market pressures</w:t>
      </w:r>
      <w:r w:rsidR="00B648AA" w:rsidRPr="00D9561B">
        <w:rPr>
          <w:sz w:val="24"/>
          <w:szCs w:val="24"/>
        </w:rPr>
        <w:t xml:space="preserve">. The study also allows </w:t>
      </w:r>
      <w:r w:rsidR="00E80DF7" w:rsidRPr="00D9561B">
        <w:rPr>
          <w:sz w:val="24"/>
          <w:szCs w:val="24"/>
        </w:rPr>
        <w:t>digging</w:t>
      </w:r>
      <w:r w:rsidR="00B648AA" w:rsidRPr="00D9561B">
        <w:rPr>
          <w:sz w:val="24"/>
          <w:szCs w:val="24"/>
        </w:rPr>
        <w:t xml:space="preserve"> deeper in the </w:t>
      </w:r>
      <w:r w:rsidR="00E80DF7" w:rsidRPr="00D9561B">
        <w:rPr>
          <w:sz w:val="24"/>
          <w:szCs w:val="24"/>
        </w:rPr>
        <w:t xml:space="preserve">mechanisms through </w:t>
      </w:r>
      <w:r w:rsidR="00B648AA" w:rsidRPr="00D9561B">
        <w:rPr>
          <w:sz w:val="24"/>
          <w:szCs w:val="24"/>
        </w:rPr>
        <w:t>which market</w:t>
      </w:r>
      <w:r w:rsidR="00543638" w:rsidRPr="00D9561B">
        <w:rPr>
          <w:sz w:val="24"/>
          <w:szCs w:val="24"/>
        </w:rPr>
        <w:t xml:space="preserve"> forces </w:t>
      </w:r>
      <w:r w:rsidR="00B648AA" w:rsidRPr="00D9561B">
        <w:rPr>
          <w:sz w:val="24"/>
          <w:szCs w:val="24"/>
        </w:rPr>
        <w:t>exert influence on domestic policymakers</w:t>
      </w:r>
      <w:r w:rsidR="00543638" w:rsidRPr="00D9561B">
        <w:rPr>
          <w:sz w:val="24"/>
          <w:szCs w:val="24"/>
        </w:rPr>
        <w:t>, thus contributing to the debate on how globalization affects domestic politics and policymaking</w:t>
      </w:r>
      <w:r w:rsidR="00B648AA" w:rsidRPr="00D9561B">
        <w:rPr>
          <w:sz w:val="24"/>
          <w:szCs w:val="24"/>
        </w:rPr>
        <w:t xml:space="preserve">. In particular, rather than solely through </w:t>
      </w:r>
      <w:r w:rsidR="00E80DF7" w:rsidRPr="00D9561B">
        <w:rPr>
          <w:sz w:val="24"/>
          <w:szCs w:val="24"/>
        </w:rPr>
        <w:t>punishment fear</w:t>
      </w:r>
      <w:r w:rsidR="00B648AA" w:rsidRPr="00D9561B">
        <w:rPr>
          <w:sz w:val="24"/>
          <w:szCs w:val="24"/>
        </w:rPr>
        <w:t xml:space="preserve">s, </w:t>
      </w:r>
      <w:r w:rsidR="00E2391D" w:rsidRPr="00D9561B">
        <w:rPr>
          <w:sz w:val="24"/>
          <w:szCs w:val="24"/>
        </w:rPr>
        <w:t xml:space="preserve">the case study showed that </w:t>
      </w:r>
      <w:r w:rsidR="00B648AA" w:rsidRPr="00D9561B">
        <w:rPr>
          <w:sz w:val="24"/>
          <w:szCs w:val="24"/>
        </w:rPr>
        <w:t xml:space="preserve">market pressures acted through the </w:t>
      </w:r>
      <w:r w:rsidR="00E80DF7" w:rsidRPr="00D9561B">
        <w:rPr>
          <w:sz w:val="24"/>
          <w:szCs w:val="24"/>
        </w:rPr>
        <w:t>institutional</w:t>
      </w:r>
      <w:r w:rsidR="00B648AA" w:rsidRPr="00D9561B">
        <w:rPr>
          <w:sz w:val="24"/>
          <w:szCs w:val="24"/>
        </w:rPr>
        <w:t xml:space="preserve"> </w:t>
      </w:r>
      <w:r w:rsidR="00E80DF7" w:rsidRPr="00D9561B">
        <w:rPr>
          <w:sz w:val="24"/>
          <w:szCs w:val="24"/>
        </w:rPr>
        <w:t>a</w:t>
      </w:r>
      <w:r w:rsidR="00B648AA" w:rsidRPr="00D9561B">
        <w:rPr>
          <w:sz w:val="24"/>
          <w:szCs w:val="24"/>
        </w:rPr>
        <w:t>nd political system and was filter</w:t>
      </w:r>
      <w:r w:rsidR="00543638" w:rsidRPr="00D9561B">
        <w:rPr>
          <w:sz w:val="24"/>
          <w:szCs w:val="24"/>
        </w:rPr>
        <w:t>ed</w:t>
      </w:r>
      <w:r w:rsidR="00B648AA" w:rsidRPr="00D9561B">
        <w:rPr>
          <w:sz w:val="24"/>
          <w:szCs w:val="24"/>
        </w:rPr>
        <w:t xml:space="preserve"> by the preexisting pro-</w:t>
      </w:r>
      <w:r w:rsidR="00E80DF7" w:rsidRPr="00D9561B">
        <w:rPr>
          <w:sz w:val="24"/>
          <w:szCs w:val="24"/>
        </w:rPr>
        <w:t>European</w:t>
      </w:r>
      <w:r w:rsidR="00B648AA" w:rsidRPr="00D9561B">
        <w:rPr>
          <w:sz w:val="24"/>
          <w:szCs w:val="24"/>
        </w:rPr>
        <w:t xml:space="preserve"> attitudes of the actors involved in the negotiations. </w:t>
      </w:r>
      <w:r w:rsidR="00E2391D" w:rsidRPr="00D9561B">
        <w:rPr>
          <w:sz w:val="24"/>
          <w:szCs w:val="24"/>
        </w:rPr>
        <w:t xml:space="preserve">In other words, the influence of market forces cannot be considered automatic </w:t>
      </w:r>
      <w:r w:rsidR="005A4D83" w:rsidRPr="00D9561B">
        <w:rPr>
          <w:sz w:val="24"/>
          <w:szCs w:val="24"/>
        </w:rPr>
        <w:t>but may well be endogenous</w:t>
      </w:r>
      <w:r w:rsidR="00A00122" w:rsidRPr="00D9561B">
        <w:rPr>
          <w:sz w:val="24"/>
          <w:szCs w:val="24"/>
        </w:rPr>
        <w:t>.</w:t>
      </w:r>
    </w:p>
    <w:p w14:paraId="49CBAE52" w14:textId="4C02B031" w:rsidR="00A52E1D" w:rsidRPr="00D9561B" w:rsidRDefault="00A52E1D" w:rsidP="003A0062">
      <w:pPr>
        <w:spacing w:line="360" w:lineRule="auto"/>
        <w:jc w:val="both"/>
        <w:rPr>
          <w:sz w:val="24"/>
          <w:szCs w:val="24"/>
        </w:rPr>
      </w:pPr>
      <w:r w:rsidRPr="00D9561B">
        <w:rPr>
          <w:sz w:val="24"/>
          <w:szCs w:val="24"/>
        </w:rPr>
        <w:br w:type="page"/>
      </w:r>
    </w:p>
    <w:p w14:paraId="1E2E144E" w14:textId="77777777" w:rsidR="00347830" w:rsidRPr="00D9561B" w:rsidRDefault="00347830" w:rsidP="003A0062">
      <w:pPr>
        <w:spacing w:line="360" w:lineRule="auto"/>
        <w:jc w:val="both"/>
        <w:rPr>
          <w:sz w:val="24"/>
          <w:szCs w:val="24"/>
        </w:rPr>
      </w:pPr>
    </w:p>
    <w:p w14:paraId="4B2A75AC" w14:textId="77777777" w:rsidR="00F67E36" w:rsidRPr="00D9561B" w:rsidRDefault="00F67E36" w:rsidP="003A0062">
      <w:pPr>
        <w:pStyle w:val="Heading1"/>
        <w:spacing w:line="360" w:lineRule="auto"/>
        <w:jc w:val="both"/>
        <w:rPr>
          <w:rFonts w:ascii="Times New Roman" w:hAnsi="Times New Roman" w:cs="Times New Roman"/>
          <w:color w:val="auto"/>
          <w:sz w:val="24"/>
          <w:szCs w:val="24"/>
        </w:rPr>
      </w:pPr>
      <w:r w:rsidRPr="00D9561B">
        <w:rPr>
          <w:rFonts w:ascii="Times New Roman" w:hAnsi="Times New Roman" w:cs="Times New Roman"/>
          <w:color w:val="auto"/>
          <w:sz w:val="24"/>
          <w:szCs w:val="24"/>
        </w:rPr>
        <w:t>Funding</w:t>
      </w:r>
    </w:p>
    <w:p w14:paraId="22903EF0" w14:textId="77777777" w:rsidR="00F67E36" w:rsidRPr="00D9561B" w:rsidRDefault="00F67E36" w:rsidP="00F67E36">
      <w:pPr>
        <w:rPr>
          <w:sz w:val="24"/>
          <w:szCs w:val="24"/>
        </w:rPr>
      </w:pPr>
    </w:p>
    <w:p w14:paraId="5D13ADC0" w14:textId="6D95B010" w:rsidR="00F67E36" w:rsidRPr="00D9561B" w:rsidRDefault="00F67E36" w:rsidP="00F67E36">
      <w:pPr>
        <w:rPr>
          <w:sz w:val="24"/>
          <w:szCs w:val="24"/>
        </w:rPr>
      </w:pPr>
      <w:r w:rsidRPr="00D9561B">
        <w:rPr>
          <w:sz w:val="24"/>
          <w:szCs w:val="24"/>
        </w:rPr>
        <w:t>The research was funded by the Italian Ministry of Education (PRIN 2010-11 on Italian foreign policy).</w:t>
      </w:r>
    </w:p>
    <w:p w14:paraId="73F1150F" w14:textId="77777777" w:rsidR="008B5212" w:rsidRPr="00D9561B" w:rsidRDefault="008B5212" w:rsidP="00F67E36">
      <w:pPr>
        <w:rPr>
          <w:sz w:val="24"/>
          <w:szCs w:val="24"/>
        </w:rPr>
      </w:pPr>
    </w:p>
    <w:p w14:paraId="1CB1CC08" w14:textId="77777777" w:rsidR="008B5212" w:rsidRPr="00D9561B" w:rsidRDefault="008B5212" w:rsidP="008B5212">
      <w:pPr>
        <w:pStyle w:val="Heading1"/>
        <w:spacing w:line="360" w:lineRule="auto"/>
        <w:jc w:val="both"/>
        <w:rPr>
          <w:rFonts w:ascii="Times New Roman" w:hAnsi="Times New Roman" w:cs="Times New Roman"/>
          <w:color w:val="auto"/>
          <w:sz w:val="24"/>
          <w:szCs w:val="24"/>
        </w:rPr>
      </w:pPr>
      <w:r w:rsidRPr="00D9561B">
        <w:rPr>
          <w:rFonts w:ascii="Times New Roman" w:hAnsi="Times New Roman" w:cs="Times New Roman"/>
          <w:color w:val="auto"/>
          <w:sz w:val="24"/>
          <w:szCs w:val="24"/>
        </w:rPr>
        <w:t>Data</w:t>
      </w:r>
    </w:p>
    <w:p w14:paraId="02C1D138" w14:textId="78708EAD" w:rsidR="0085444F" w:rsidRPr="00D9561B" w:rsidRDefault="008B5212" w:rsidP="008B5212">
      <w:pPr>
        <w:rPr>
          <w:sz w:val="24"/>
          <w:szCs w:val="24"/>
        </w:rPr>
      </w:pPr>
      <w:r w:rsidRPr="00D9561B">
        <w:rPr>
          <w:sz w:val="24"/>
          <w:szCs w:val="24"/>
          <w:lang w:val="it-IT"/>
        </w:rPr>
        <w:t>The replication dataset is available at </w:t>
      </w:r>
      <w:hyperlink r:id="rId7" w:history="1">
        <w:r w:rsidRPr="00D9561B">
          <w:rPr>
            <w:rStyle w:val="Hyperlink"/>
            <w:sz w:val="24"/>
            <w:szCs w:val="24"/>
            <w:lang w:val="it-IT"/>
          </w:rPr>
          <w:t>http://thedata.harvard.edu/dvn/dv/ipsr-risp.</w:t>
        </w:r>
      </w:hyperlink>
    </w:p>
    <w:p w14:paraId="111E7D0F" w14:textId="77777777" w:rsidR="0085444F" w:rsidRPr="00D9561B" w:rsidRDefault="0085444F">
      <w:pPr>
        <w:rPr>
          <w:sz w:val="24"/>
          <w:szCs w:val="24"/>
        </w:rPr>
      </w:pPr>
      <w:r w:rsidRPr="00D9561B">
        <w:rPr>
          <w:sz w:val="24"/>
          <w:szCs w:val="24"/>
        </w:rPr>
        <w:br w:type="page"/>
      </w:r>
    </w:p>
    <w:p w14:paraId="1540F7D6" w14:textId="77777777" w:rsidR="008B5212" w:rsidRPr="00D9561B" w:rsidRDefault="008B5212" w:rsidP="008B5212">
      <w:pPr>
        <w:rPr>
          <w:sz w:val="24"/>
          <w:szCs w:val="24"/>
        </w:rPr>
      </w:pPr>
    </w:p>
    <w:p w14:paraId="7CFBB366" w14:textId="640EB687" w:rsidR="004B3627" w:rsidRPr="00D9561B" w:rsidRDefault="009825FB" w:rsidP="0085444F">
      <w:pPr>
        <w:pStyle w:val="Heading1"/>
        <w:spacing w:line="360" w:lineRule="auto"/>
        <w:jc w:val="both"/>
        <w:rPr>
          <w:rFonts w:ascii="Times New Roman" w:hAnsi="Times New Roman" w:cs="Times New Roman"/>
          <w:color w:val="auto"/>
          <w:sz w:val="24"/>
          <w:szCs w:val="24"/>
        </w:rPr>
      </w:pPr>
      <w:r w:rsidRPr="00D9561B">
        <w:rPr>
          <w:rFonts w:ascii="Times New Roman" w:hAnsi="Times New Roman" w:cs="Times New Roman"/>
          <w:color w:val="auto"/>
          <w:sz w:val="24"/>
          <w:szCs w:val="24"/>
        </w:rPr>
        <w:t>References</w:t>
      </w:r>
      <w:r w:rsidR="00347830" w:rsidRPr="00D9561B">
        <w:rPr>
          <w:sz w:val="24"/>
          <w:szCs w:val="24"/>
        </w:rPr>
        <w:fldChar w:fldCharType="begin"/>
      </w:r>
      <w:r w:rsidR="00347830" w:rsidRPr="00D9561B">
        <w:rPr>
          <w:sz w:val="24"/>
          <w:szCs w:val="24"/>
        </w:rPr>
        <w:instrText xml:space="preserve"> ADDIN EN.REFLIST </w:instrText>
      </w:r>
      <w:r w:rsidR="00347830" w:rsidRPr="00D9561B">
        <w:rPr>
          <w:sz w:val="24"/>
          <w:szCs w:val="24"/>
        </w:rPr>
        <w:fldChar w:fldCharType="separate"/>
      </w:r>
      <w:bookmarkStart w:id="0" w:name="_ENREF_1"/>
    </w:p>
    <w:p w14:paraId="26AF601C" w14:textId="77777777" w:rsidR="004B3627" w:rsidRPr="00D9561B" w:rsidRDefault="004B3627" w:rsidP="004B3627">
      <w:pPr>
        <w:jc w:val="both"/>
        <w:rPr>
          <w:noProof/>
          <w:sz w:val="24"/>
          <w:szCs w:val="24"/>
        </w:rPr>
      </w:pPr>
    </w:p>
    <w:p w14:paraId="6C54DD6A" w14:textId="77777777" w:rsidR="004B3627" w:rsidRPr="00D9561B" w:rsidRDefault="004B3627" w:rsidP="004B3627">
      <w:pPr>
        <w:jc w:val="both"/>
        <w:rPr>
          <w:noProof/>
          <w:sz w:val="24"/>
          <w:szCs w:val="24"/>
        </w:rPr>
      </w:pPr>
    </w:p>
    <w:p w14:paraId="535C408F" w14:textId="5E85095A" w:rsidR="004B3627" w:rsidRPr="00D9561B" w:rsidRDefault="004B3627" w:rsidP="004B3627">
      <w:pPr>
        <w:ind w:left="720" w:hanging="720"/>
        <w:jc w:val="both"/>
        <w:rPr>
          <w:noProof/>
          <w:sz w:val="24"/>
          <w:szCs w:val="24"/>
        </w:rPr>
      </w:pPr>
      <w:r w:rsidRPr="00D9561B">
        <w:rPr>
          <w:noProof/>
          <w:sz w:val="24"/>
          <w:szCs w:val="24"/>
        </w:rPr>
        <w:t xml:space="preserve">Allard, Céline, and et al. 2013. 'Toward a Fiscal Union for the Euro Area.' </w:t>
      </w:r>
      <w:r w:rsidR="009E62F1">
        <w:rPr>
          <w:i/>
          <w:noProof/>
          <w:sz w:val="24"/>
          <w:szCs w:val="24"/>
        </w:rPr>
        <w:t xml:space="preserve">IMF Staff Discussion </w:t>
      </w:r>
      <w:r w:rsidRPr="00D9561B">
        <w:rPr>
          <w:i/>
          <w:noProof/>
          <w:sz w:val="24"/>
          <w:szCs w:val="24"/>
        </w:rPr>
        <w:t>Note SDN/13/09</w:t>
      </w:r>
      <w:r w:rsidRPr="00D9561B">
        <w:rPr>
          <w:noProof/>
          <w:sz w:val="24"/>
          <w:szCs w:val="24"/>
        </w:rPr>
        <w:t>.</w:t>
      </w:r>
      <w:bookmarkEnd w:id="0"/>
    </w:p>
    <w:p w14:paraId="5FC814A9" w14:textId="77777777" w:rsidR="004B3627" w:rsidRPr="00D9561B" w:rsidRDefault="004B3627" w:rsidP="004B3627">
      <w:pPr>
        <w:jc w:val="both"/>
        <w:rPr>
          <w:noProof/>
          <w:sz w:val="24"/>
          <w:szCs w:val="24"/>
        </w:rPr>
      </w:pPr>
      <w:bookmarkStart w:id="1" w:name="_ENREF_2"/>
    </w:p>
    <w:p w14:paraId="7B1EA9B7" w14:textId="77777777" w:rsidR="004B3627" w:rsidRPr="00D9561B" w:rsidRDefault="004B3627" w:rsidP="004B3627">
      <w:pPr>
        <w:jc w:val="both"/>
        <w:rPr>
          <w:noProof/>
          <w:sz w:val="24"/>
          <w:szCs w:val="24"/>
        </w:rPr>
      </w:pPr>
    </w:p>
    <w:p w14:paraId="5A54BF52" w14:textId="77777777" w:rsidR="004B3627" w:rsidRPr="00D9561B" w:rsidRDefault="004B3627" w:rsidP="004B3627">
      <w:pPr>
        <w:jc w:val="both"/>
        <w:rPr>
          <w:noProof/>
          <w:sz w:val="24"/>
          <w:szCs w:val="24"/>
        </w:rPr>
      </w:pPr>
    </w:p>
    <w:p w14:paraId="7E694DE8" w14:textId="77777777" w:rsidR="004B3627" w:rsidRPr="00D9561B" w:rsidRDefault="004B3627" w:rsidP="004B3627">
      <w:pPr>
        <w:ind w:left="720" w:hanging="720"/>
        <w:jc w:val="both"/>
        <w:rPr>
          <w:noProof/>
          <w:sz w:val="24"/>
          <w:szCs w:val="24"/>
        </w:rPr>
      </w:pPr>
      <w:r w:rsidRPr="00D9561B">
        <w:rPr>
          <w:noProof/>
          <w:sz w:val="24"/>
          <w:szCs w:val="24"/>
        </w:rPr>
        <w:t xml:space="preserve">Andrews, David M. 1994. 'Capital Mobility and State Autonomy: Toward a Structural Theory of International Monetary Relations.' </w:t>
      </w:r>
      <w:r w:rsidRPr="00D9561B">
        <w:rPr>
          <w:i/>
          <w:noProof/>
          <w:sz w:val="24"/>
          <w:szCs w:val="24"/>
        </w:rPr>
        <w:t>International Studies Quarterly</w:t>
      </w:r>
      <w:r w:rsidRPr="00D9561B">
        <w:rPr>
          <w:noProof/>
          <w:sz w:val="24"/>
          <w:szCs w:val="24"/>
        </w:rPr>
        <w:t xml:space="preserve"> 38 (2):193-218.</w:t>
      </w:r>
      <w:bookmarkEnd w:id="1"/>
    </w:p>
    <w:p w14:paraId="013830E8" w14:textId="77777777" w:rsidR="004B3627" w:rsidRPr="00D9561B" w:rsidRDefault="004B3627" w:rsidP="004B3627">
      <w:pPr>
        <w:jc w:val="both"/>
        <w:rPr>
          <w:noProof/>
          <w:sz w:val="24"/>
          <w:szCs w:val="24"/>
        </w:rPr>
      </w:pPr>
      <w:bookmarkStart w:id="2" w:name="_ENREF_3"/>
    </w:p>
    <w:p w14:paraId="45BA0501" w14:textId="77777777" w:rsidR="004B3627" w:rsidRPr="00D9561B" w:rsidRDefault="004B3627" w:rsidP="004B3627">
      <w:pPr>
        <w:jc w:val="both"/>
        <w:rPr>
          <w:noProof/>
          <w:sz w:val="24"/>
          <w:szCs w:val="24"/>
        </w:rPr>
      </w:pPr>
    </w:p>
    <w:p w14:paraId="2F162C56" w14:textId="77777777" w:rsidR="004B3627" w:rsidRPr="00D9561B" w:rsidRDefault="004B3627" w:rsidP="004B3627">
      <w:pPr>
        <w:jc w:val="both"/>
        <w:rPr>
          <w:noProof/>
          <w:sz w:val="24"/>
          <w:szCs w:val="24"/>
        </w:rPr>
      </w:pPr>
    </w:p>
    <w:p w14:paraId="6EB2BF70" w14:textId="77777777" w:rsidR="004B3627" w:rsidRPr="00D9561B" w:rsidRDefault="004B3627" w:rsidP="004B3627">
      <w:pPr>
        <w:ind w:left="720" w:hanging="720"/>
        <w:jc w:val="both"/>
        <w:rPr>
          <w:noProof/>
          <w:sz w:val="24"/>
          <w:szCs w:val="24"/>
        </w:rPr>
      </w:pPr>
      <w:r w:rsidRPr="00D9561B">
        <w:rPr>
          <w:noProof/>
          <w:sz w:val="24"/>
          <w:szCs w:val="24"/>
        </w:rPr>
        <w:t xml:space="preserve">Baldwin, Richard, and Francesco Giavazzi, eds. 2015. </w:t>
      </w:r>
      <w:r w:rsidRPr="00D9561B">
        <w:rPr>
          <w:i/>
          <w:noProof/>
          <w:sz w:val="24"/>
          <w:szCs w:val="24"/>
        </w:rPr>
        <w:t>The Eurozone Crisis: A Consensus View of the Causes and a Few Possible Solutions</w:t>
      </w:r>
      <w:r w:rsidRPr="00D9561B">
        <w:rPr>
          <w:noProof/>
          <w:sz w:val="24"/>
          <w:szCs w:val="24"/>
        </w:rPr>
        <w:t>. London: Centre for Economic Policy Research (CEPR).</w:t>
      </w:r>
      <w:bookmarkEnd w:id="2"/>
    </w:p>
    <w:p w14:paraId="4264EE9D" w14:textId="77777777" w:rsidR="004B3627" w:rsidRPr="00D9561B" w:rsidRDefault="004B3627" w:rsidP="004B3627">
      <w:pPr>
        <w:jc w:val="both"/>
        <w:rPr>
          <w:noProof/>
          <w:sz w:val="24"/>
          <w:szCs w:val="24"/>
        </w:rPr>
      </w:pPr>
      <w:bookmarkStart w:id="3" w:name="_ENREF_4"/>
    </w:p>
    <w:p w14:paraId="16BF2859" w14:textId="77777777" w:rsidR="004B3627" w:rsidRPr="00D9561B" w:rsidRDefault="004B3627" w:rsidP="004B3627">
      <w:pPr>
        <w:jc w:val="both"/>
        <w:rPr>
          <w:noProof/>
          <w:sz w:val="24"/>
          <w:szCs w:val="24"/>
        </w:rPr>
      </w:pPr>
    </w:p>
    <w:p w14:paraId="284A44B5" w14:textId="77777777" w:rsidR="004B3627" w:rsidRPr="00D9561B" w:rsidRDefault="004B3627" w:rsidP="004B3627">
      <w:pPr>
        <w:jc w:val="both"/>
        <w:rPr>
          <w:noProof/>
          <w:sz w:val="24"/>
          <w:szCs w:val="24"/>
        </w:rPr>
      </w:pPr>
    </w:p>
    <w:p w14:paraId="21AB61A0" w14:textId="77777777" w:rsidR="004B3627" w:rsidRPr="00D9561B" w:rsidRDefault="004B3627" w:rsidP="004B3627">
      <w:pPr>
        <w:ind w:left="720" w:hanging="720"/>
        <w:jc w:val="both"/>
        <w:rPr>
          <w:noProof/>
          <w:sz w:val="24"/>
          <w:szCs w:val="24"/>
        </w:rPr>
      </w:pPr>
      <w:r w:rsidRPr="00D9561B">
        <w:rPr>
          <w:noProof/>
          <w:sz w:val="24"/>
          <w:szCs w:val="24"/>
        </w:rPr>
        <w:t xml:space="preserve">Bosco, Anna, and Duncan McDonnell. 2012. 'The Monti Government and the Downgrade of Italian Parties.' </w:t>
      </w:r>
      <w:r w:rsidRPr="00D9561B">
        <w:rPr>
          <w:i/>
          <w:noProof/>
          <w:sz w:val="24"/>
          <w:szCs w:val="24"/>
        </w:rPr>
        <w:t>Italian Politics</w:t>
      </w:r>
      <w:r w:rsidRPr="00D9561B">
        <w:rPr>
          <w:noProof/>
          <w:sz w:val="24"/>
          <w:szCs w:val="24"/>
        </w:rPr>
        <w:t xml:space="preserve"> 27 (1):37–56.</w:t>
      </w:r>
      <w:bookmarkEnd w:id="3"/>
    </w:p>
    <w:p w14:paraId="3F705AAF" w14:textId="77777777" w:rsidR="004B3627" w:rsidRPr="00D9561B" w:rsidRDefault="004B3627" w:rsidP="004B3627">
      <w:pPr>
        <w:jc w:val="both"/>
        <w:rPr>
          <w:noProof/>
          <w:sz w:val="24"/>
          <w:szCs w:val="24"/>
        </w:rPr>
      </w:pPr>
      <w:bookmarkStart w:id="4" w:name="_ENREF_5"/>
    </w:p>
    <w:p w14:paraId="2E3374E3" w14:textId="77777777" w:rsidR="004B3627" w:rsidRPr="00D9561B" w:rsidRDefault="004B3627" w:rsidP="004B3627">
      <w:pPr>
        <w:jc w:val="both"/>
        <w:rPr>
          <w:noProof/>
          <w:sz w:val="24"/>
          <w:szCs w:val="24"/>
        </w:rPr>
      </w:pPr>
    </w:p>
    <w:p w14:paraId="3BF86038" w14:textId="77777777" w:rsidR="004B3627" w:rsidRPr="00D9561B" w:rsidRDefault="004B3627" w:rsidP="004B3627">
      <w:pPr>
        <w:jc w:val="both"/>
        <w:rPr>
          <w:noProof/>
          <w:sz w:val="24"/>
          <w:szCs w:val="24"/>
        </w:rPr>
      </w:pPr>
    </w:p>
    <w:p w14:paraId="2E447E5A" w14:textId="77777777" w:rsidR="004B3627" w:rsidRPr="00D9561B" w:rsidRDefault="004B3627" w:rsidP="004B3627">
      <w:pPr>
        <w:ind w:left="720" w:hanging="720"/>
        <w:jc w:val="both"/>
        <w:rPr>
          <w:noProof/>
          <w:sz w:val="24"/>
          <w:szCs w:val="24"/>
        </w:rPr>
      </w:pPr>
      <w:r w:rsidRPr="00D9561B">
        <w:rPr>
          <w:noProof/>
          <w:sz w:val="24"/>
          <w:szCs w:val="24"/>
        </w:rPr>
        <w:t xml:space="preserve">Bull, Martin, and Martin Rhodes. 1997. 'Between crisis and transition: Italian politics in the 1990s.' </w:t>
      </w:r>
      <w:r w:rsidRPr="00D9561B">
        <w:rPr>
          <w:i/>
          <w:noProof/>
          <w:sz w:val="24"/>
          <w:szCs w:val="24"/>
        </w:rPr>
        <w:t>West European Politics</w:t>
      </w:r>
      <w:r w:rsidRPr="00D9561B">
        <w:rPr>
          <w:noProof/>
          <w:sz w:val="24"/>
          <w:szCs w:val="24"/>
        </w:rPr>
        <w:t xml:space="preserve"> 20 (1):1-13.</w:t>
      </w:r>
      <w:bookmarkEnd w:id="4"/>
    </w:p>
    <w:p w14:paraId="3F72316A" w14:textId="77777777" w:rsidR="004B3627" w:rsidRPr="00D9561B" w:rsidRDefault="004B3627" w:rsidP="004B3627">
      <w:pPr>
        <w:jc w:val="both"/>
        <w:rPr>
          <w:noProof/>
          <w:sz w:val="24"/>
          <w:szCs w:val="24"/>
        </w:rPr>
      </w:pPr>
      <w:bookmarkStart w:id="5" w:name="_ENREF_6"/>
    </w:p>
    <w:p w14:paraId="63794D55" w14:textId="77777777" w:rsidR="004B3627" w:rsidRPr="00D9561B" w:rsidRDefault="004B3627" w:rsidP="004B3627">
      <w:pPr>
        <w:jc w:val="both"/>
        <w:rPr>
          <w:noProof/>
          <w:sz w:val="24"/>
          <w:szCs w:val="24"/>
        </w:rPr>
      </w:pPr>
    </w:p>
    <w:p w14:paraId="5FA81FA5" w14:textId="77777777" w:rsidR="004B3627" w:rsidRPr="00D9561B" w:rsidRDefault="004B3627" w:rsidP="004B3627">
      <w:pPr>
        <w:jc w:val="both"/>
        <w:rPr>
          <w:noProof/>
          <w:sz w:val="24"/>
          <w:szCs w:val="24"/>
        </w:rPr>
      </w:pPr>
    </w:p>
    <w:p w14:paraId="69DF21C9" w14:textId="77777777" w:rsidR="004B3627" w:rsidRPr="00D9561B" w:rsidRDefault="004B3627" w:rsidP="004B3627">
      <w:pPr>
        <w:ind w:left="720" w:hanging="720"/>
        <w:jc w:val="both"/>
        <w:rPr>
          <w:noProof/>
          <w:sz w:val="24"/>
          <w:szCs w:val="24"/>
        </w:rPr>
      </w:pPr>
      <w:r w:rsidRPr="00D9561B">
        <w:rPr>
          <w:noProof/>
          <w:sz w:val="24"/>
          <w:szCs w:val="24"/>
        </w:rPr>
        <w:t xml:space="preserve">Ceccarini, Luigi, Ilvo Diamanti, and Marc Lazar. 2012. 'The End of an Era: The Crumbling of the Italian Party System.' </w:t>
      </w:r>
      <w:r w:rsidRPr="00D9561B">
        <w:rPr>
          <w:i/>
          <w:noProof/>
          <w:sz w:val="24"/>
          <w:szCs w:val="24"/>
        </w:rPr>
        <w:t>Italian Politics</w:t>
      </w:r>
      <w:r w:rsidRPr="00D9561B">
        <w:rPr>
          <w:noProof/>
          <w:sz w:val="24"/>
          <w:szCs w:val="24"/>
        </w:rPr>
        <w:t xml:space="preserve"> 27 (1):57-77.</w:t>
      </w:r>
      <w:bookmarkEnd w:id="5"/>
    </w:p>
    <w:p w14:paraId="5AC509EE" w14:textId="77777777" w:rsidR="004B3627" w:rsidRPr="00D9561B" w:rsidRDefault="004B3627" w:rsidP="004B3627">
      <w:pPr>
        <w:jc w:val="both"/>
        <w:rPr>
          <w:noProof/>
          <w:sz w:val="24"/>
          <w:szCs w:val="24"/>
        </w:rPr>
      </w:pPr>
      <w:bookmarkStart w:id="6" w:name="_ENREF_7"/>
    </w:p>
    <w:p w14:paraId="24418E48" w14:textId="77777777" w:rsidR="004B3627" w:rsidRPr="00D9561B" w:rsidRDefault="004B3627" w:rsidP="004B3627">
      <w:pPr>
        <w:jc w:val="both"/>
        <w:rPr>
          <w:noProof/>
          <w:sz w:val="24"/>
          <w:szCs w:val="24"/>
        </w:rPr>
      </w:pPr>
    </w:p>
    <w:p w14:paraId="42C2CEE6" w14:textId="77777777" w:rsidR="004B3627" w:rsidRPr="00D9561B" w:rsidRDefault="004B3627" w:rsidP="004B3627">
      <w:pPr>
        <w:jc w:val="both"/>
        <w:rPr>
          <w:noProof/>
          <w:sz w:val="24"/>
          <w:szCs w:val="24"/>
        </w:rPr>
      </w:pPr>
    </w:p>
    <w:p w14:paraId="5FF54EFE" w14:textId="77777777" w:rsidR="004B3627" w:rsidRPr="00D9561B" w:rsidRDefault="004B3627" w:rsidP="004B3627">
      <w:pPr>
        <w:ind w:left="720" w:hanging="720"/>
        <w:jc w:val="both"/>
        <w:rPr>
          <w:noProof/>
          <w:sz w:val="24"/>
          <w:szCs w:val="24"/>
        </w:rPr>
      </w:pPr>
      <w:r w:rsidRPr="00D9561B">
        <w:rPr>
          <w:noProof/>
          <w:sz w:val="24"/>
          <w:szCs w:val="24"/>
        </w:rPr>
        <w:t xml:space="preserve">Cohen, Benjamin J. 1996. 'Phoenix Risen: The Resurrection of Global Finance.' </w:t>
      </w:r>
      <w:r w:rsidRPr="00D9561B">
        <w:rPr>
          <w:i/>
          <w:noProof/>
          <w:sz w:val="24"/>
          <w:szCs w:val="24"/>
        </w:rPr>
        <w:t>World Politics</w:t>
      </w:r>
      <w:r w:rsidRPr="00D9561B">
        <w:rPr>
          <w:noProof/>
          <w:sz w:val="24"/>
          <w:szCs w:val="24"/>
        </w:rPr>
        <w:t xml:space="preserve"> 48 (2):268-96.</w:t>
      </w:r>
      <w:bookmarkEnd w:id="6"/>
    </w:p>
    <w:p w14:paraId="3392BB22" w14:textId="77777777" w:rsidR="004B3627" w:rsidRPr="00D9561B" w:rsidRDefault="004B3627" w:rsidP="004B3627">
      <w:pPr>
        <w:jc w:val="both"/>
        <w:rPr>
          <w:noProof/>
          <w:sz w:val="24"/>
          <w:szCs w:val="24"/>
        </w:rPr>
      </w:pPr>
      <w:bookmarkStart w:id="7" w:name="_ENREF_8"/>
    </w:p>
    <w:p w14:paraId="71222DF9" w14:textId="77777777" w:rsidR="004B3627" w:rsidRPr="00D9561B" w:rsidRDefault="004B3627" w:rsidP="004B3627">
      <w:pPr>
        <w:jc w:val="both"/>
        <w:rPr>
          <w:noProof/>
          <w:sz w:val="24"/>
          <w:szCs w:val="24"/>
        </w:rPr>
      </w:pPr>
    </w:p>
    <w:p w14:paraId="11DDBDE0" w14:textId="77777777" w:rsidR="004B3627" w:rsidRPr="00D9561B" w:rsidRDefault="004B3627" w:rsidP="004B3627">
      <w:pPr>
        <w:jc w:val="both"/>
        <w:rPr>
          <w:noProof/>
          <w:sz w:val="24"/>
          <w:szCs w:val="24"/>
        </w:rPr>
      </w:pPr>
    </w:p>
    <w:p w14:paraId="1882ACB0" w14:textId="77777777" w:rsidR="004B3627" w:rsidRPr="00D9561B" w:rsidRDefault="004B3627" w:rsidP="004B3627">
      <w:pPr>
        <w:ind w:left="720" w:hanging="720"/>
        <w:jc w:val="both"/>
        <w:rPr>
          <w:noProof/>
          <w:sz w:val="24"/>
          <w:szCs w:val="24"/>
        </w:rPr>
      </w:pPr>
      <w:r w:rsidRPr="00D9561B">
        <w:rPr>
          <w:noProof/>
          <w:sz w:val="24"/>
          <w:szCs w:val="24"/>
        </w:rPr>
        <w:t xml:space="preserve">Conti, Nicolò, and Vincenzo Memoli. 2010. 'Italian Parties and Europe: Problems of Identity, Representation and Scope of Governance in the Euromanifestos (1989–2004).' </w:t>
      </w:r>
      <w:r w:rsidRPr="00D9561B">
        <w:rPr>
          <w:i/>
          <w:noProof/>
          <w:sz w:val="24"/>
          <w:szCs w:val="24"/>
        </w:rPr>
        <w:t>Perspectives on European Politics and Society</w:t>
      </w:r>
      <w:r w:rsidRPr="00D9561B">
        <w:rPr>
          <w:noProof/>
          <w:sz w:val="24"/>
          <w:szCs w:val="24"/>
        </w:rPr>
        <w:t xml:space="preserve"> 11 (2):167-82.</w:t>
      </w:r>
      <w:bookmarkEnd w:id="7"/>
    </w:p>
    <w:p w14:paraId="52C98642" w14:textId="77777777" w:rsidR="004B3627" w:rsidRPr="00D9561B" w:rsidRDefault="004B3627" w:rsidP="004B3627">
      <w:pPr>
        <w:jc w:val="both"/>
        <w:rPr>
          <w:noProof/>
          <w:sz w:val="24"/>
          <w:szCs w:val="24"/>
        </w:rPr>
      </w:pPr>
      <w:bookmarkStart w:id="8" w:name="_ENREF_9"/>
    </w:p>
    <w:p w14:paraId="13F2CA9E" w14:textId="77777777" w:rsidR="004B3627" w:rsidRPr="00D9561B" w:rsidRDefault="004B3627" w:rsidP="004B3627">
      <w:pPr>
        <w:jc w:val="both"/>
        <w:rPr>
          <w:noProof/>
          <w:sz w:val="24"/>
          <w:szCs w:val="24"/>
        </w:rPr>
      </w:pPr>
    </w:p>
    <w:p w14:paraId="0022321D" w14:textId="77777777" w:rsidR="004B3627" w:rsidRPr="00D9561B" w:rsidRDefault="004B3627" w:rsidP="004B3627">
      <w:pPr>
        <w:jc w:val="both"/>
        <w:rPr>
          <w:noProof/>
          <w:sz w:val="24"/>
          <w:szCs w:val="24"/>
        </w:rPr>
      </w:pPr>
    </w:p>
    <w:p w14:paraId="20B5E478" w14:textId="77777777" w:rsidR="004B3627" w:rsidRPr="00D9561B" w:rsidRDefault="004B3627" w:rsidP="004B3627">
      <w:pPr>
        <w:ind w:left="720" w:hanging="720"/>
        <w:jc w:val="both"/>
        <w:rPr>
          <w:noProof/>
          <w:sz w:val="24"/>
          <w:szCs w:val="24"/>
        </w:rPr>
      </w:pPr>
      <w:r w:rsidRPr="00D9561B">
        <w:rPr>
          <w:noProof/>
          <w:sz w:val="24"/>
          <w:szCs w:val="24"/>
        </w:rPr>
        <w:t xml:space="preserve">Conti, Nicolò, and Luca Verzichelli. 2013. 'Europeanisation and Partisan Structure in Italy.' In </w:t>
      </w:r>
      <w:r w:rsidRPr="00D9561B">
        <w:rPr>
          <w:i/>
          <w:noProof/>
          <w:sz w:val="24"/>
          <w:szCs w:val="24"/>
        </w:rPr>
        <w:t>Europeanisation and Party Politics</w:t>
      </w:r>
      <w:r w:rsidRPr="00D9561B">
        <w:rPr>
          <w:noProof/>
          <w:sz w:val="24"/>
          <w:szCs w:val="24"/>
        </w:rPr>
        <w:t>, ed. E. Külahci, 55-76. ECPR Press.</w:t>
      </w:r>
      <w:bookmarkEnd w:id="8"/>
    </w:p>
    <w:p w14:paraId="186FAE69" w14:textId="77777777" w:rsidR="004B3627" w:rsidRPr="00D9561B" w:rsidRDefault="004B3627" w:rsidP="004B3627">
      <w:pPr>
        <w:jc w:val="both"/>
        <w:rPr>
          <w:noProof/>
          <w:sz w:val="24"/>
          <w:szCs w:val="24"/>
        </w:rPr>
      </w:pPr>
      <w:bookmarkStart w:id="9" w:name="_ENREF_10"/>
    </w:p>
    <w:p w14:paraId="2423BEE6" w14:textId="77777777" w:rsidR="004B3627" w:rsidRPr="00D9561B" w:rsidRDefault="004B3627" w:rsidP="004B3627">
      <w:pPr>
        <w:jc w:val="both"/>
        <w:rPr>
          <w:noProof/>
          <w:sz w:val="24"/>
          <w:szCs w:val="24"/>
        </w:rPr>
      </w:pPr>
    </w:p>
    <w:p w14:paraId="036CB49D" w14:textId="77777777" w:rsidR="004B3627" w:rsidRPr="00D9561B" w:rsidRDefault="004B3627" w:rsidP="004B3627">
      <w:pPr>
        <w:jc w:val="both"/>
        <w:rPr>
          <w:noProof/>
          <w:sz w:val="24"/>
          <w:szCs w:val="24"/>
        </w:rPr>
      </w:pPr>
    </w:p>
    <w:p w14:paraId="168200E3" w14:textId="77777777" w:rsidR="004B3627" w:rsidRPr="00D9561B" w:rsidRDefault="004B3627" w:rsidP="004B3627">
      <w:pPr>
        <w:ind w:left="720" w:hanging="720"/>
        <w:jc w:val="both"/>
        <w:rPr>
          <w:noProof/>
          <w:sz w:val="24"/>
          <w:szCs w:val="24"/>
        </w:rPr>
      </w:pPr>
      <w:r w:rsidRPr="00D9561B">
        <w:rPr>
          <w:noProof/>
          <w:sz w:val="24"/>
          <w:szCs w:val="24"/>
        </w:rPr>
        <w:t xml:space="preserve">Culpepper, Pepper D. 2014. 'The Political Economy of Unmediated Democracy: Italian Austerity under Mario Monti.' </w:t>
      </w:r>
      <w:r w:rsidRPr="00D9561B">
        <w:rPr>
          <w:i/>
          <w:noProof/>
          <w:sz w:val="24"/>
          <w:szCs w:val="24"/>
        </w:rPr>
        <w:t>West European Politics</w:t>
      </w:r>
      <w:r w:rsidRPr="00D9561B">
        <w:rPr>
          <w:noProof/>
          <w:sz w:val="24"/>
          <w:szCs w:val="24"/>
        </w:rPr>
        <w:t xml:space="preserve"> 37 (6):1264-81.</w:t>
      </w:r>
      <w:bookmarkEnd w:id="9"/>
    </w:p>
    <w:p w14:paraId="124574A1" w14:textId="77777777" w:rsidR="004B3627" w:rsidRPr="00D9561B" w:rsidRDefault="004B3627" w:rsidP="004B3627">
      <w:pPr>
        <w:jc w:val="both"/>
        <w:rPr>
          <w:noProof/>
          <w:sz w:val="24"/>
          <w:szCs w:val="24"/>
        </w:rPr>
      </w:pPr>
      <w:bookmarkStart w:id="10" w:name="_ENREF_11"/>
    </w:p>
    <w:p w14:paraId="1A586D2C" w14:textId="77777777" w:rsidR="004B3627" w:rsidRPr="00D9561B" w:rsidRDefault="004B3627" w:rsidP="004B3627">
      <w:pPr>
        <w:jc w:val="both"/>
        <w:rPr>
          <w:noProof/>
          <w:sz w:val="24"/>
          <w:szCs w:val="24"/>
        </w:rPr>
      </w:pPr>
    </w:p>
    <w:p w14:paraId="1AE6E07F" w14:textId="77777777" w:rsidR="004B3627" w:rsidRPr="00D9561B" w:rsidRDefault="004B3627" w:rsidP="004B3627">
      <w:pPr>
        <w:jc w:val="both"/>
        <w:rPr>
          <w:noProof/>
          <w:sz w:val="24"/>
          <w:szCs w:val="24"/>
        </w:rPr>
      </w:pPr>
    </w:p>
    <w:p w14:paraId="60047155" w14:textId="77777777" w:rsidR="004B3627" w:rsidRPr="00D9561B" w:rsidRDefault="004B3627" w:rsidP="004B3627">
      <w:pPr>
        <w:ind w:left="720" w:hanging="720"/>
        <w:jc w:val="both"/>
        <w:rPr>
          <w:noProof/>
          <w:sz w:val="24"/>
          <w:szCs w:val="24"/>
        </w:rPr>
      </w:pPr>
      <w:r w:rsidRPr="00D9561B">
        <w:rPr>
          <w:noProof/>
          <w:sz w:val="24"/>
          <w:szCs w:val="24"/>
        </w:rPr>
        <w:t xml:space="preserve">De Grauwe, Paul, and Yuemei Ji. 2012. 'Mispricing of Sovereign Risk and Macroeconomic Stability in the Eurozone.' </w:t>
      </w:r>
      <w:r w:rsidRPr="00D9561B">
        <w:rPr>
          <w:i/>
          <w:noProof/>
          <w:sz w:val="24"/>
          <w:szCs w:val="24"/>
        </w:rPr>
        <w:t>JCMS: Journal of Common Market Studies</w:t>
      </w:r>
      <w:r w:rsidRPr="00D9561B">
        <w:rPr>
          <w:noProof/>
          <w:sz w:val="24"/>
          <w:szCs w:val="24"/>
        </w:rPr>
        <w:t xml:space="preserve"> 50 (6):866-80.</w:t>
      </w:r>
      <w:bookmarkEnd w:id="10"/>
    </w:p>
    <w:p w14:paraId="3BF4A0BF" w14:textId="77777777" w:rsidR="004B3627" w:rsidRPr="00D9561B" w:rsidRDefault="004B3627" w:rsidP="004B3627">
      <w:pPr>
        <w:jc w:val="both"/>
        <w:rPr>
          <w:noProof/>
          <w:sz w:val="24"/>
          <w:szCs w:val="24"/>
        </w:rPr>
      </w:pPr>
      <w:bookmarkStart w:id="11" w:name="_ENREF_12"/>
    </w:p>
    <w:p w14:paraId="2CE1082B" w14:textId="77777777" w:rsidR="004B3627" w:rsidRPr="00D9561B" w:rsidRDefault="004B3627" w:rsidP="004B3627">
      <w:pPr>
        <w:jc w:val="both"/>
        <w:rPr>
          <w:noProof/>
          <w:sz w:val="24"/>
          <w:szCs w:val="24"/>
        </w:rPr>
      </w:pPr>
    </w:p>
    <w:p w14:paraId="23BABFFC" w14:textId="77777777" w:rsidR="004B3627" w:rsidRPr="00D9561B" w:rsidRDefault="004B3627" w:rsidP="004B3627">
      <w:pPr>
        <w:jc w:val="both"/>
        <w:rPr>
          <w:noProof/>
          <w:sz w:val="24"/>
          <w:szCs w:val="24"/>
        </w:rPr>
      </w:pPr>
    </w:p>
    <w:p w14:paraId="11A6CB4C" w14:textId="77777777" w:rsidR="004B3627" w:rsidRPr="00D9561B" w:rsidRDefault="004B3627" w:rsidP="004B3627">
      <w:pPr>
        <w:ind w:left="720" w:hanging="720"/>
        <w:jc w:val="both"/>
        <w:rPr>
          <w:noProof/>
          <w:sz w:val="24"/>
          <w:szCs w:val="24"/>
        </w:rPr>
      </w:pPr>
      <w:r w:rsidRPr="00D9561B">
        <w:rPr>
          <w:noProof/>
          <w:sz w:val="24"/>
          <w:szCs w:val="24"/>
        </w:rPr>
        <w:t xml:space="preserve">Dellepiane-Avellaneda, Sebastian. 2015. 'The Political Power of Economic Ideas: The Case of ‘Expansionary Fiscal Contractions’.' </w:t>
      </w:r>
      <w:r w:rsidRPr="00D9561B">
        <w:rPr>
          <w:i/>
          <w:noProof/>
          <w:sz w:val="24"/>
          <w:szCs w:val="24"/>
        </w:rPr>
        <w:t>The British Journal of Politics &amp; International Relations</w:t>
      </w:r>
      <w:r w:rsidRPr="00D9561B">
        <w:rPr>
          <w:noProof/>
          <w:sz w:val="24"/>
          <w:szCs w:val="24"/>
        </w:rPr>
        <w:t xml:space="preserve"> 17 (3):391-418.</w:t>
      </w:r>
      <w:bookmarkEnd w:id="11"/>
    </w:p>
    <w:p w14:paraId="7BEF1193" w14:textId="77777777" w:rsidR="004B3627" w:rsidRPr="00D9561B" w:rsidRDefault="004B3627" w:rsidP="004B3627">
      <w:pPr>
        <w:jc w:val="both"/>
        <w:rPr>
          <w:noProof/>
          <w:sz w:val="24"/>
          <w:szCs w:val="24"/>
        </w:rPr>
      </w:pPr>
      <w:bookmarkStart w:id="12" w:name="_ENREF_13"/>
    </w:p>
    <w:p w14:paraId="24EA09EC" w14:textId="77777777" w:rsidR="004B3627" w:rsidRPr="00D9561B" w:rsidRDefault="004B3627" w:rsidP="004B3627">
      <w:pPr>
        <w:jc w:val="both"/>
        <w:rPr>
          <w:noProof/>
          <w:sz w:val="24"/>
          <w:szCs w:val="24"/>
        </w:rPr>
      </w:pPr>
    </w:p>
    <w:p w14:paraId="1D3A1BF8" w14:textId="77777777" w:rsidR="004B3627" w:rsidRPr="00D9561B" w:rsidRDefault="004B3627" w:rsidP="004B3627">
      <w:pPr>
        <w:jc w:val="both"/>
        <w:rPr>
          <w:noProof/>
          <w:sz w:val="24"/>
          <w:szCs w:val="24"/>
        </w:rPr>
      </w:pPr>
    </w:p>
    <w:p w14:paraId="50FF3F66" w14:textId="77777777" w:rsidR="004B3627" w:rsidRPr="00D9561B" w:rsidRDefault="004B3627" w:rsidP="004B3627">
      <w:pPr>
        <w:ind w:left="720" w:hanging="720"/>
        <w:jc w:val="both"/>
        <w:rPr>
          <w:noProof/>
          <w:sz w:val="24"/>
          <w:szCs w:val="24"/>
        </w:rPr>
      </w:pPr>
      <w:r w:rsidRPr="00D9561B">
        <w:rPr>
          <w:noProof/>
          <w:sz w:val="24"/>
          <w:szCs w:val="24"/>
        </w:rPr>
        <w:t xml:space="preserve">Di Virgilio, Aldo, and Claudio M. Radaelli. 2013. 'Introduction: The year of the external podestà.' </w:t>
      </w:r>
      <w:r w:rsidRPr="00D9561B">
        <w:rPr>
          <w:i/>
          <w:noProof/>
          <w:sz w:val="24"/>
          <w:szCs w:val="24"/>
        </w:rPr>
        <w:t>Italian Politics</w:t>
      </w:r>
      <w:r w:rsidRPr="00D9561B">
        <w:rPr>
          <w:noProof/>
          <w:sz w:val="24"/>
          <w:szCs w:val="24"/>
        </w:rPr>
        <w:t xml:space="preserve"> 28:37–57.</w:t>
      </w:r>
      <w:bookmarkEnd w:id="12"/>
    </w:p>
    <w:p w14:paraId="2AAFC744" w14:textId="77777777" w:rsidR="004B3627" w:rsidRPr="00D9561B" w:rsidRDefault="004B3627" w:rsidP="004B3627">
      <w:pPr>
        <w:jc w:val="both"/>
        <w:rPr>
          <w:noProof/>
          <w:sz w:val="24"/>
          <w:szCs w:val="24"/>
        </w:rPr>
      </w:pPr>
      <w:bookmarkStart w:id="13" w:name="_ENREF_14"/>
    </w:p>
    <w:p w14:paraId="1BC042A9" w14:textId="77777777" w:rsidR="004B3627" w:rsidRPr="00D9561B" w:rsidRDefault="004B3627" w:rsidP="004B3627">
      <w:pPr>
        <w:jc w:val="both"/>
        <w:rPr>
          <w:noProof/>
          <w:sz w:val="24"/>
          <w:szCs w:val="24"/>
        </w:rPr>
      </w:pPr>
    </w:p>
    <w:p w14:paraId="17E0620C" w14:textId="77777777" w:rsidR="004B3627" w:rsidRPr="00D9561B" w:rsidRDefault="004B3627" w:rsidP="004B3627">
      <w:pPr>
        <w:jc w:val="both"/>
        <w:rPr>
          <w:noProof/>
          <w:sz w:val="24"/>
          <w:szCs w:val="24"/>
        </w:rPr>
      </w:pPr>
    </w:p>
    <w:p w14:paraId="1B0301BA" w14:textId="77777777" w:rsidR="004B3627" w:rsidRPr="00D9561B" w:rsidRDefault="004B3627" w:rsidP="004B3627">
      <w:pPr>
        <w:ind w:left="720" w:hanging="720"/>
        <w:jc w:val="both"/>
        <w:rPr>
          <w:noProof/>
          <w:sz w:val="24"/>
          <w:szCs w:val="24"/>
        </w:rPr>
      </w:pPr>
      <w:r w:rsidRPr="00D9561B">
        <w:rPr>
          <w:noProof/>
          <w:sz w:val="24"/>
          <w:szCs w:val="24"/>
        </w:rPr>
        <w:t xml:space="preserve">Drezner, Daniel W. 2001. 'Globalization and Policy Convergence.' </w:t>
      </w:r>
      <w:r w:rsidRPr="00D9561B">
        <w:rPr>
          <w:i/>
          <w:noProof/>
          <w:sz w:val="24"/>
          <w:szCs w:val="24"/>
        </w:rPr>
        <w:t>International Studies Review</w:t>
      </w:r>
      <w:r w:rsidRPr="00D9561B">
        <w:rPr>
          <w:noProof/>
          <w:sz w:val="24"/>
          <w:szCs w:val="24"/>
        </w:rPr>
        <w:t xml:space="preserve"> 3 (1):53-78.</w:t>
      </w:r>
      <w:bookmarkEnd w:id="13"/>
    </w:p>
    <w:p w14:paraId="2EDE5E2F" w14:textId="77777777" w:rsidR="004B3627" w:rsidRPr="00D9561B" w:rsidRDefault="004B3627" w:rsidP="004B3627">
      <w:pPr>
        <w:jc w:val="both"/>
        <w:rPr>
          <w:noProof/>
          <w:sz w:val="24"/>
          <w:szCs w:val="24"/>
        </w:rPr>
      </w:pPr>
      <w:bookmarkStart w:id="14" w:name="_ENREF_15"/>
    </w:p>
    <w:p w14:paraId="7AE436DB" w14:textId="77777777" w:rsidR="004B3627" w:rsidRPr="00D9561B" w:rsidRDefault="004B3627" w:rsidP="004B3627">
      <w:pPr>
        <w:jc w:val="both"/>
        <w:rPr>
          <w:noProof/>
          <w:sz w:val="24"/>
          <w:szCs w:val="24"/>
        </w:rPr>
      </w:pPr>
    </w:p>
    <w:p w14:paraId="08F8B393" w14:textId="77777777" w:rsidR="004B3627" w:rsidRPr="00D9561B" w:rsidRDefault="004B3627" w:rsidP="004B3627">
      <w:pPr>
        <w:jc w:val="both"/>
        <w:rPr>
          <w:noProof/>
          <w:sz w:val="24"/>
          <w:szCs w:val="24"/>
        </w:rPr>
      </w:pPr>
    </w:p>
    <w:p w14:paraId="4F6D4D5F" w14:textId="77777777" w:rsidR="004B3627" w:rsidRPr="00D9561B" w:rsidRDefault="004B3627" w:rsidP="004B3627">
      <w:pPr>
        <w:ind w:left="720" w:hanging="720"/>
        <w:jc w:val="both"/>
        <w:rPr>
          <w:noProof/>
          <w:sz w:val="24"/>
          <w:szCs w:val="24"/>
        </w:rPr>
      </w:pPr>
      <w:r w:rsidRPr="00D9561B">
        <w:rPr>
          <w:noProof/>
          <w:sz w:val="24"/>
          <w:szCs w:val="24"/>
        </w:rPr>
        <w:t xml:space="preserve">Dyson, Kenneth, and Kevin Featherstone. 1996. 'Italy and EMU as a 'Vincolo Esterno': Empowering the Technocrats, Transforming the State.' </w:t>
      </w:r>
      <w:r w:rsidRPr="00D9561B">
        <w:rPr>
          <w:i/>
          <w:noProof/>
          <w:sz w:val="24"/>
          <w:szCs w:val="24"/>
        </w:rPr>
        <w:t>South European Society and Politics</w:t>
      </w:r>
      <w:r w:rsidRPr="00D9561B">
        <w:rPr>
          <w:noProof/>
          <w:sz w:val="24"/>
          <w:szCs w:val="24"/>
        </w:rPr>
        <w:t xml:space="preserve"> 1 (2):272-99.</w:t>
      </w:r>
      <w:bookmarkEnd w:id="14"/>
    </w:p>
    <w:p w14:paraId="7A0B0AEF" w14:textId="77777777" w:rsidR="004B3627" w:rsidRPr="00D9561B" w:rsidRDefault="004B3627" w:rsidP="004B3627">
      <w:pPr>
        <w:jc w:val="both"/>
        <w:rPr>
          <w:noProof/>
          <w:sz w:val="24"/>
          <w:szCs w:val="24"/>
        </w:rPr>
      </w:pPr>
      <w:bookmarkStart w:id="15" w:name="_ENREF_16"/>
    </w:p>
    <w:p w14:paraId="2980A96E" w14:textId="77777777" w:rsidR="004B3627" w:rsidRPr="00D9561B" w:rsidRDefault="004B3627" w:rsidP="004B3627">
      <w:pPr>
        <w:jc w:val="both"/>
        <w:rPr>
          <w:noProof/>
          <w:sz w:val="24"/>
          <w:szCs w:val="24"/>
        </w:rPr>
      </w:pPr>
    </w:p>
    <w:p w14:paraId="76F95623" w14:textId="77777777" w:rsidR="004B3627" w:rsidRPr="00D9561B" w:rsidRDefault="004B3627" w:rsidP="004B3627">
      <w:pPr>
        <w:jc w:val="both"/>
        <w:rPr>
          <w:noProof/>
          <w:sz w:val="24"/>
          <w:szCs w:val="24"/>
        </w:rPr>
      </w:pPr>
    </w:p>
    <w:p w14:paraId="4BDD10D9" w14:textId="77777777" w:rsidR="004B3627" w:rsidRPr="00D9561B" w:rsidRDefault="004B3627" w:rsidP="004B3627">
      <w:pPr>
        <w:ind w:left="720" w:hanging="720"/>
        <w:jc w:val="both"/>
        <w:rPr>
          <w:noProof/>
          <w:sz w:val="24"/>
          <w:szCs w:val="24"/>
        </w:rPr>
      </w:pPr>
      <w:r w:rsidRPr="00D9561B">
        <w:rPr>
          <w:noProof/>
          <w:sz w:val="24"/>
          <w:szCs w:val="24"/>
        </w:rPr>
        <w:t xml:space="preserve">Dyson, Kenneth, and Kevin Featherstone. 1999. </w:t>
      </w:r>
      <w:r w:rsidRPr="00D9561B">
        <w:rPr>
          <w:i/>
          <w:noProof/>
          <w:sz w:val="24"/>
          <w:szCs w:val="24"/>
        </w:rPr>
        <w:t>The road to Maastricht: negotiating Economic and Monetary Union</w:t>
      </w:r>
      <w:r w:rsidRPr="00D9561B">
        <w:rPr>
          <w:noProof/>
          <w:sz w:val="24"/>
          <w:szCs w:val="24"/>
        </w:rPr>
        <w:t>. Oxford: Oxford University Press.</w:t>
      </w:r>
      <w:bookmarkEnd w:id="15"/>
    </w:p>
    <w:p w14:paraId="6C72E898" w14:textId="77777777" w:rsidR="004B3627" w:rsidRPr="00D9561B" w:rsidRDefault="004B3627" w:rsidP="004B3627">
      <w:pPr>
        <w:jc w:val="both"/>
        <w:rPr>
          <w:noProof/>
          <w:sz w:val="24"/>
          <w:szCs w:val="24"/>
        </w:rPr>
      </w:pPr>
      <w:bookmarkStart w:id="16" w:name="_ENREF_17"/>
    </w:p>
    <w:p w14:paraId="5688DD9F" w14:textId="77777777" w:rsidR="004B3627" w:rsidRPr="00D9561B" w:rsidRDefault="004B3627" w:rsidP="004B3627">
      <w:pPr>
        <w:jc w:val="both"/>
        <w:rPr>
          <w:noProof/>
          <w:sz w:val="24"/>
          <w:szCs w:val="24"/>
        </w:rPr>
      </w:pPr>
    </w:p>
    <w:p w14:paraId="4D21714F" w14:textId="77777777" w:rsidR="004B3627" w:rsidRPr="00D9561B" w:rsidRDefault="004B3627" w:rsidP="004B3627">
      <w:pPr>
        <w:jc w:val="both"/>
        <w:rPr>
          <w:noProof/>
          <w:sz w:val="24"/>
          <w:szCs w:val="24"/>
        </w:rPr>
      </w:pPr>
    </w:p>
    <w:p w14:paraId="62C6DAF6" w14:textId="77777777" w:rsidR="004B3627" w:rsidRPr="00D9561B" w:rsidRDefault="004B3627" w:rsidP="004B3627">
      <w:pPr>
        <w:ind w:left="720" w:hanging="720"/>
        <w:jc w:val="both"/>
        <w:rPr>
          <w:noProof/>
          <w:sz w:val="24"/>
          <w:szCs w:val="24"/>
        </w:rPr>
      </w:pPr>
      <w:r w:rsidRPr="00D9561B">
        <w:rPr>
          <w:noProof/>
          <w:sz w:val="24"/>
          <w:szCs w:val="24"/>
        </w:rPr>
        <w:t xml:space="preserve">Edwards, Martin S. 2006. 'Signaling Credibility? The IMF and Catalytic Finance.' </w:t>
      </w:r>
      <w:r w:rsidRPr="00D9561B">
        <w:rPr>
          <w:i/>
          <w:noProof/>
          <w:sz w:val="24"/>
          <w:szCs w:val="24"/>
        </w:rPr>
        <w:t>Journal of International Relations and Development</w:t>
      </w:r>
      <w:r w:rsidRPr="00D9561B">
        <w:rPr>
          <w:noProof/>
          <w:sz w:val="24"/>
          <w:szCs w:val="24"/>
        </w:rPr>
        <w:t xml:space="preserve"> 9 (1):27-52.</w:t>
      </w:r>
      <w:bookmarkEnd w:id="16"/>
    </w:p>
    <w:p w14:paraId="646C395E" w14:textId="77777777" w:rsidR="004B3627" w:rsidRPr="00D9561B" w:rsidRDefault="004B3627" w:rsidP="004B3627">
      <w:pPr>
        <w:jc w:val="both"/>
        <w:rPr>
          <w:noProof/>
          <w:sz w:val="24"/>
          <w:szCs w:val="24"/>
        </w:rPr>
      </w:pPr>
      <w:bookmarkStart w:id="17" w:name="_ENREF_18"/>
    </w:p>
    <w:p w14:paraId="3B5511A3" w14:textId="77777777" w:rsidR="004B3627" w:rsidRPr="00D9561B" w:rsidRDefault="004B3627" w:rsidP="004B3627">
      <w:pPr>
        <w:jc w:val="both"/>
        <w:rPr>
          <w:noProof/>
          <w:sz w:val="24"/>
          <w:szCs w:val="24"/>
        </w:rPr>
      </w:pPr>
    </w:p>
    <w:p w14:paraId="0EBDD9D4" w14:textId="77777777" w:rsidR="004B3627" w:rsidRPr="00D9561B" w:rsidRDefault="004B3627" w:rsidP="004B3627">
      <w:pPr>
        <w:jc w:val="both"/>
        <w:rPr>
          <w:noProof/>
          <w:sz w:val="24"/>
          <w:szCs w:val="24"/>
        </w:rPr>
      </w:pPr>
    </w:p>
    <w:p w14:paraId="571E8A40" w14:textId="77777777" w:rsidR="004B3627" w:rsidRPr="00D9561B" w:rsidRDefault="004B3627" w:rsidP="004B3627">
      <w:pPr>
        <w:ind w:left="720" w:hanging="720"/>
        <w:jc w:val="both"/>
        <w:rPr>
          <w:noProof/>
          <w:sz w:val="24"/>
          <w:szCs w:val="24"/>
        </w:rPr>
      </w:pPr>
      <w:r w:rsidRPr="00D9561B">
        <w:rPr>
          <w:noProof/>
          <w:sz w:val="24"/>
          <w:szCs w:val="24"/>
        </w:rPr>
        <w:t xml:space="preserve">Eichengreen, Barry, and Ugo Panizza. 2014. 'A Surplus of Ambition: Can Europe Rely on Large Primary Surpluses to Solve Its Debt Problem?' </w:t>
      </w:r>
      <w:r w:rsidRPr="00D9561B">
        <w:rPr>
          <w:i/>
          <w:noProof/>
          <w:sz w:val="24"/>
          <w:szCs w:val="24"/>
        </w:rPr>
        <w:t>CEPR Discussion Paper 10069</w:t>
      </w:r>
      <w:r w:rsidRPr="00D9561B">
        <w:rPr>
          <w:noProof/>
          <w:sz w:val="24"/>
          <w:szCs w:val="24"/>
        </w:rPr>
        <w:t>.</w:t>
      </w:r>
      <w:bookmarkEnd w:id="17"/>
    </w:p>
    <w:p w14:paraId="32B3CA2E" w14:textId="77777777" w:rsidR="004B3627" w:rsidRPr="00D9561B" w:rsidRDefault="004B3627" w:rsidP="004B3627">
      <w:pPr>
        <w:jc w:val="both"/>
        <w:rPr>
          <w:noProof/>
          <w:sz w:val="24"/>
          <w:szCs w:val="24"/>
        </w:rPr>
      </w:pPr>
      <w:bookmarkStart w:id="18" w:name="_ENREF_19"/>
    </w:p>
    <w:p w14:paraId="1F18A68E" w14:textId="77777777" w:rsidR="004B3627" w:rsidRPr="00D9561B" w:rsidRDefault="004B3627" w:rsidP="004B3627">
      <w:pPr>
        <w:jc w:val="both"/>
        <w:rPr>
          <w:noProof/>
          <w:sz w:val="24"/>
          <w:szCs w:val="24"/>
        </w:rPr>
      </w:pPr>
    </w:p>
    <w:p w14:paraId="7A636788" w14:textId="77777777" w:rsidR="004B3627" w:rsidRPr="00D9561B" w:rsidRDefault="004B3627" w:rsidP="004B3627">
      <w:pPr>
        <w:jc w:val="both"/>
        <w:rPr>
          <w:noProof/>
          <w:sz w:val="24"/>
          <w:szCs w:val="24"/>
        </w:rPr>
      </w:pPr>
    </w:p>
    <w:p w14:paraId="3C5FE9D6" w14:textId="77777777" w:rsidR="004B3627" w:rsidRPr="00D9561B" w:rsidRDefault="004B3627" w:rsidP="004B3627">
      <w:pPr>
        <w:ind w:left="720" w:hanging="720"/>
        <w:jc w:val="both"/>
        <w:rPr>
          <w:noProof/>
          <w:sz w:val="24"/>
          <w:szCs w:val="24"/>
        </w:rPr>
      </w:pPr>
      <w:r w:rsidRPr="00D9561B">
        <w:rPr>
          <w:noProof/>
          <w:sz w:val="24"/>
          <w:szCs w:val="24"/>
        </w:rPr>
        <w:t xml:space="preserve">Evans, Peter. 1997. 'The Eclipse of the State? Reflections on Stateness in an Era of Globalization.' </w:t>
      </w:r>
      <w:r w:rsidRPr="00D9561B">
        <w:rPr>
          <w:i/>
          <w:noProof/>
          <w:sz w:val="24"/>
          <w:szCs w:val="24"/>
        </w:rPr>
        <w:t>World Politics</w:t>
      </w:r>
      <w:r w:rsidRPr="00D9561B">
        <w:rPr>
          <w:noProof/>
          <w:sz w:val="24"/>
          <w:szCs w:val="24"/>
        </w:rPr>
        <w:t xml:space="preserve"> 50 (01):62-87.</w:t>
      </w:r>
      <w:bookmarkEnd w:id="18"/>
    </w:p>
    <w:p w14:paraId="3256198D" w14:textId="77777777" w:rsidR="004B3627" w:rsidRPr="00D9561B" w:rsidRDefault="004B3627" w:rsidP="004B3627">
      <w:pPr>
        <w:jc w:val="both"/>
        <w:rPr>
          <w:noProof/>
          <w:sz w:val="24"/>
          <w:szCs w:val="24"/>
        </w:rPr>
      </w:pPr>
      <w:bookmarkStart w:id="19" w:name="_ENREF_20"/>
    </w:p>
    <w:p w14:paraId="3F5060A1" w14:textId="77777777" w:rsidR="004B3627" w:rsidRPr="00D9561B" w:rsidRDefault="004B3627" w:rsidP="004B3627">
      <w:pPr>
        <w:jc w:val="both"/>
        <w:rPr>
          <w:noProof/>
          <w:sz w:val="24"/>
          <w:szCs w:val="24"/>
        </w:rPr>
      </w:pPr>
    </w:p>
    <w:p w14:paraId="2351A6A9" w14:textId="77777777" w:rsidR="004B3627" w:rsidRPr="00D9561B" w:rsidRDefault="004B3627" w:rsidP="004B3627">
      <w:pPr>
        <w:jc w:val="both"/>
        <w:rPr>
          <w:noProof/>
          <w:sz w:val="24"/>
          <w:szCs w:val="24"/>
        </w:rPr>
      </w:pPr>
    </w:p>
    <w:p w14:paraId="4B8461FE" w14:textId="77777777" w:rsidR="004B3627" w:rsidRPr="00D9561B" w:rsidRDefault="004B3627" w:rsidP="004B3627">
      <w:pPr>
        <w:ind w:left="720" w:hanging="720"/>
        <w:jc w:val="both"/>
        <w:rPr>
          <w:noProof/>
          <w:sz w:val="24"/>
          <w:szCs w:val="24"/>
        </w:rPr>
      </w:pPr>
      <w:r w:rsidRPr="00D9561B">
        <w:rPr>
          <w:noProof/>
          <w:sz w:val="24"/>
          <w:szCs w:val="24"/>
        </w:rPr>
        <w:t xml:space="preserve">Ferrera, Maurizio, and Elisabetta Gualmini. 1999. </w:t>
      </w:r>
      <w:r w:rsidRPr="00D9561B">
        <w:rPr>
          <w:i/>
          <w:noProof/>
          <w:sz w:val="24"/>
          <w:szCs w:val="24"/>
        </w:rPr>
        <w:t>Salvati dall'Europa</w:t>
      </w:r>
      <w:r w:rsidRPr="00D9561B">
        <w:rPr>
          <w:noProof/>
          <w:sz w:val="24"/>
          <w:szCs w:val="24"/>
        </w:rPr>
        <w:t>. Bologna: Il Mulino.</w:t>
      </w:r>
      <w:bookmarkEnd w:id="19"/>
    </w:p>
    <w:p w14:paraId="73F2B183" w14:textId="77777777" w:rsidR="004B3627" w:rsidRPr="00D9561B" w:rsidRDefault="004B3627" w:rsidP="004B3627">
      <w:pPr>
        <w:jc w:val="both"/>
        <w:rPr>
          <w:noProof/>
          <w:sz w:val="24"/>
          <w:szCs w:val="24"/>
        </w:rPr>
      </w:pPr>
      <w:bookmarkStart w:id="20" w:name="_ENREF_21"/>
    </w:p>
    <w:p w14:paraId="0F5A1F35" w14:textId="77777777" w:rsidR="004B3627" w:rsidRPr="00D9561B" w:rsidRDefault="004B3627" w:rsidP="004B3627">
      <w:pPr>
        <w:jc w:val="both"/>
        <w:rPr>
          <w:noProof/>
          <w:sz w:val="24"/>
          <w:szCs w:val="24"/>
        </w:rPr>
      </w:pPr>
    </w:p>
    <w:p w14:paraId="3C6602EC" w14:textId="77777777" w:rsidR="004B3627" w:rsidRPr="00D9561B" w:rsidRDefault="004B3627" w:rsidP="004B3627">
      <w:pPr>
        <w:jc w:val="both"/>
        <w:rPr>
          <w:noProof/>
          <w:sz w:val="24"/>
          <w:szCs w:val="24"/>
        </w:rPr>
      </w:pPr>
    </w:p>
    <w:p w14:paraId="5676D8C5" w14:textId="77777777" w:rsidR="004B3627" w:rsidRPr="00D9561B" w:rsidRDefault="004B3627" w:rsidP="004B3627">
      <w:pPr>
        <w:ind w:left="720" w:hanging="720"/>
        <w:jc w:val="both"/>
        <w:rPr>
          <w:noProof/>
          <w:sz w:val="24"/>
          <w:szCs w:val="24"/>
        </w:rPr>
      </w:pPr>
      <w:r w:rsidRPr="00D9561B">
        <w:rPr>
          <w:noProof/>
          <w:sz w:val="24"/>
          <w:szCs w:val="24"/>
        </w:rPr>
        <w:t>Fondazione Hume. 2016. 'La vulnerabilità dei conti pubblici italiani.' Il Sole 24 ore, 27 June, Available at http://www.ilsole24ore.com/art/generico/2016-09-18/dossier_fondazione_hume_vulnerabilita_conti_pubblici_20160918_160601.shtml?uuid=ADztYXMB</w:t>
      </w:r>
      <w:bookmarkEnd w:id="20"/>
    </w:p>
    <w:p w14:paraId="0CA77F5A" w14:textId="77777777" w:rsidR="004B3627" w:rsidRPr="00D9561B" w:rsidRDefault="004B3627" w:rsidP="004B3627">
      <w:pPr>
        <w:jc w:val="both"/>
        <w:rPr>
          <w:noProof/>
          <w:sz w:val="24"/>
          <w:szCs w:val="24"/>
        </w:rPr>
      </w:pPr>
      <w:bookmarkStart w:id="21" w:name="_ENREF_22"/>
    </w:p>
    <w:p w14:paraId="32583580" w14:textId="77777777" w:rsidR="004B3627" w:rsidRPr="00D9561B" w:rsidRDefault="004B3627" w:rsidP="004B3627">
      <w:pPr>
        <w:jc w:val="both"/>
        <w:rPr>
          <w:noProof/>
          <w:sz w:val="24"/>
          <w:szCs w:val="24"/>
        </w:rPr>
      </w:pPr>
    </w:p>
    <w:p w14:paraId="6508060A" w14:textId="77777777" w:rsidR="004B3627" w:rsidRPr="00D9561B" w:rsidRDefault="004B3627" w:rsidP="004B3627">
      <w:pPr>
        <w:jc w:val="both"/>
        <w:rPr>
          <w:noProof/>
          <w:sz w:val="24"/>
          <w:szCs w:val="24"/>
        </w:rPr>
      </w:pPr>
    </w:p>
    <w:p w14:paraId="4C56E6D5" w14:textId="77777777" w:rsidR="004B3627" w:rsidRPr="00D9561B" w:rsidRDefault="004B3627" w:rsidP="004B3627">
      <w:pPr>
        <w:ind w:left="720" w:hanging="720"/>
        <w:jc w:val="both"/>
        <w:rPr>
          <w:noProof/>
          <w:sz w:val="24"/>
          <w:szCs w:val="24"/>
        </w:rPr>
      </w:pPr>
      <w:r w:rsidRPr="00D9561B">
        <w:rPr>
          <w:noProof/>
          <w:sz w:val="24"/>
          <w:szCs w:val="24"/>
        </w:rPr>
        <w:t xml:space="preserve">Garrett, Geoffrey. 1998. 'Global Markets and National Politics: Collision Course or Virtuous Circle? .' </w:t>
      </w:r>
      <w:r w:rsidRPr="00D9561B">
        <w:rPr>
          <w:i/>
          <w:noProof/>
          <w:sz w:val="24"/>
          <w:szCs w:val="24"/>
        </w:rPr>
        <w:t>International Organization</w:t>
      </w:r>
      <w:r w:rsidRPr="00D9561B">
        <w:rPr>
          <w:noProof/>
          <w:sz w:val="24"/>
          <w:szCs w:val="24"/>
        </w:rPr>
        <w:t xml:space="preserve"> 52 (4):787-824.</w:t>
      </w:r>
      <w:bookmarkEnd w:id="21"/>
    </w:p>
    <w:p w14:paraId="52ECCE03" w14:textId="77777777" w:rsidR="004B3627" w:rsidRPr="00D9561B" w:rsidRDefault="004B3627" w:rsidP="004B3627">
      <w:pPr>
        <w:jc w:val="both"/>
        <w:rPr>
          <w:noProof/>
          <w:sz w:val="24"/>
          <w:szCs w:val="24"/>
        </w:rPr>
      </w:pPr>
      <w:bookmarkStart w:id="22" w:name="_ENREF_23"/>
    </w:p>
    <w:p w14:paraId="0D58F338" w14:textId="77777777" w:rsidR="004B3627" w:rsidRPr="00D9561B" w:rsidRDefault="004B3627" w:rsidP="004B3627">
      <w:pPr>
        <w:jc w:val="both"/>
        <w:rPr>
          <w:noProof/>
          <w:sz w:val="24"/>
          <w:szCs w:val="24"/>
        </w:rPr>
      </w:pPr>
    </w:p>
    <w:p w14:paraId="06667100" w14:textId="77777777" w:rsidR="004B3627" w:rsidRPr="00D9561B" w:rsidRDefault="004B3627" w:rsidP="004B3627">
      <w:pPr>
        <w:jc w:val="both"/>
        <w:rPr>
          <w:noProof/>
          <w:sz w:val="24"/>
          <w:szCs w:val="24"/>
        </w:rPr>
      </w:pPr>
    </w:p>
    <w:p w14:paraId="6F287B30" w14:textId="77777777" w:rsidR="004B3627" w:rsidRPr="00D9561B" w:rsidRDefault="004B3627" w:rsidP="004B3627">
      <w:pPr>
        <w:ind w:left="720" w:hanging="720"/>
        <w:jc w:val="both"/>
        <w:rPr>
          <w:noProof/>
          <w:sz w:val="24"/>
          <w:szCs w:val="24"/>
        </w:rPr>
      </w:pPr>
      <w:r w:rsidRPr="00D9561B">
        <w:rPr>
          <w:noProof/>
          <w:sz w:val="24"/>
          <w:szCs w:val="24"/>
        </w:rPr>
        <w:t xml:space="preserve">Garrett, Geoffrey, and Peter Lange. 1991. 'Political Responses to Interdependence: What’s ‘‘Left’’ for the Left?' </w:t>
      </w:r>
      <w:r w:rsidRPr="00D9561B">
        <w:rPr>
          <w:i/>
          <w:noProof/>
          <w:sz w:val="24"/>
          <w:szCs w:val="24"/>
        </w:rPr>
        <w:t>International  Organization</w:t>
      </w:r>
      <w:r w:rsidRPr="00D9561B">
        <w:rPr>
          <w:noProof/>
          <w:sz w:val="24"/>
          <w:szCs w:val="24"/>
        </w:rPr>
        <w:t xml:space="preserve"> 45 (4):539–64.</w:t>
      </w:r>
      <w:bookmarkEnd w:id="22"/>
    </w:p>
    <w:p w14:paraId="5EF9E9AB" w14:textId="77777777" w:rsidR="004B3627" w:rsidRPr="00D9561B" w:rsidRDefault="004B3627" w:rsidP="004B3627">
      <w:pPr>
        <w:jc w:val="both"/>
        <w:rPr>
          <w:noProof/>
          <w:sz w:val="24"/>
          <w:szCs w:val="24"/>
        </w:rPr>
      </w:pPr>
      <w:bookmarkStart w:id="23" w:name="_ENREF_24"/>
    </w:p>
    <w:p w14:paraId="17C91BC4" w14:textId="77777777" w:rsidR="004B3627" w:rsidRPr="00D9561B" w:rsidRDefault="004B3627" w:rsidP="004B3627">
      <w:pPr>
        <w:jc w:val="both"/>
        <w:rPr>
          <w:noProof/>
          <w:sz w:val="24"/>
          <w:szCs w:val="24"/>
        </w:rPr>
      </w:pPr>
    </w:p>
    <w:p w14:paraId="063DBBDD" w14:textId="77777777" w:rsidR="004B3627" w:rsidRPr="00D9561B" w:rsidRDefault="004B3627" w:rsidP="004B3627">
      <w:pPr>
        <w:jc w:val="both"/>
        <w:rPr>
          <w:noProof/>
          <w:sz w:val="24"/>
          <w:szCs w:val="24"/>
        </w:rPr>
      </w:pPr>
    </w:p>
    <w:p w14:paraId="48B1AF9D" w14:textId="77777777" w:rsidR="004B3627" w:rsidRPr="00D9561B" w:rsidRDefault="004B3627" w:rsidP="004B3627">
      <w:pPr>
        <w:ind w:left="720" w:hanging="720"/>
        <w:jc w:val="both"/>
        <w:rPr>
          <w:noProof/>
          <w:sz w:val="24"/>
          <w:szCs w:val="24"/>
        </w:rPr>
      </w:pPr>
      <w:r w:rsidRPr="00D9561B">
        <w:rPr>
          <w:noProof/>
          <w:sz w:val="24"/>
          <w:szCs w:val="24"/>
        </w:rPr>
        <w:t xml:space="preserve">Goodman, John B., and Louis W. Pauly. 1993. 'The Obsolescence of Capital Controls? Economic Management in an Age of Global markets.' </w:t>
      </w:r>
      <w:r w:rsidRPr="00D9561B">
        <w:rPr>
          <w:i/>
          <w:noProof/>
          <w:sz w:val="24"/>
          <w:szCs w:val="24"/>
        </w:rPr>
        <w:t>World Politics</w:t>
      </w:r>
      <w:r w:rsidRPr="00D9561B">
        <w:rPr>
          <w:noProof/>
          <w:sz w:val="24"/>
          <w:szCs w:val="24"/>
        </w:rPr>
        <w:t xml:space="preserve"> 46 (1):50-82.</w:t>
      </w:r>
      <w:bookmarkEnd w:id="23"/>
    </w:p>
    <w:p w14:paraId="2E4F8196" w14:textId="77777777" w:rsidR="004B3627" w:rsidRPr="00D9561B" w:rsidRDefault="004B3627" w:rsidP="004B3627">
      <w:pPr>
        <w:jc w:val="both"/>
        <w:rPr>
          <w:noProof/>
          <w:sz w:val="24"/>
          <w:szCs w:val="24"/>
        </w:rPr>
      </w:pPr>
      <w:bookmarkStart w:id="24" w:name="_ENREF_25"/>
    </w:p>
    <w:p w14:paraId="0069FA13" w14:textId="77777777" w:rsidR="004B3627" w:rsidRPr="00D9561B" w:rsidRDefault="004B3627" w:rsidP="004B3627">
      <w:pPr>
        <w:jc w:val="both"/>
        <w:rPr>
          <w:noProof/>
          <w:sz w:val="24"/>
          <w:szCs w:val="24"/>
        </w:rPr>
      </w:pPr>
    </w:p>
    <w:p w14:paraId="5744AA68" w14:textId="77777777" w:rsidR="004B3627" w:rsidRPr="00D9561B" w:rsidRDefault="004B3627" w:rsidP="004B3627">
      <w:pPr>
        <w:jc w:val="both"/>
        <w:rPr>
          <w:noProof/>
          <w:sz w:val="24"/>
          <w:szCs w:val="24"/>
        </w:rPr>
      </w:pPr>
    </w:p>
    <w:p w14:paraId="25F7301B" w14:textId="77777777" w:rsidR="004B3627" w:rsidRPr="00D9561B" w:rsidRDefault="004B3627" w:rsidP="004B3627">
      <w:pPr>
        <w:ind w:left="720" w:hanging="720"/>
        <w:jc w:val="both"/>
        <w:rPr>
          <w:noProof/>
          <w:sz w:val="24"/>
          <w:szCs w:val="24"/>
        </w:rPr>
      </w:pPr>
      <w:r w:rsidRPr="00D9561B">
        <w:rPr>
          <w:noProof/>
          <w:sz w:val="24"/>
          <w:szCs w:val="24"/>
        </w:rPr>
        <w:t xml:space="preserve">Gray, Julia. 2009. 'International Organization as a Seal of Approval: European Union Accession and Investor Risk.' </w:t>
      </w:r>
      <w:r w:rsidRPr="00D9561B">
        <w:rPr>
          <w:i/>
          <w:noProof/>
          <w:sz w:val="24"/>
          <w:szCs w:val="24"/>
        </w:rPr>
        <w:t>American Journal of Political Science</w:t>
      </w:r>
      <w:r w:rsidRPr="00D9561B">
        <w:rPr>
          <w:noProof/>
          <w:sz w:val="24"/>
          <w:szCs w:val="24"/>
        </w:rPr>
        <w:t xml:space="preserve"> 53 (4):931-49.</w:t>
      </w:r>
      <w:bookmarkEnd w:id="24"/>
    </w:p>
    <w:p w14:paraId="0C87189D" w14:textId="77777777" w:rsidR="004B3627" w:rsidRPr="00D9561B" w:rsidRDefault="004B3627" w:rsidP="004B3627">
      <w:pPr>
        <w:jc w:val="both"/>
        <w:rPr>
          <w:noProof/>
          <w:sz w:val="24"/>
          <w:szCs w:val="24"/>
        </w:rPr>
      </w:pPr>
      <w:bookmarkStart w:id="25" w:name="_ENREF_26"/>
    </w:p>
    <w:p w14:paraId="541C6CD6" w14:textId="77777777" w:rsidR="004B3627" w:rsidRPr="00D9561B" w:rsidRDefault="004B3627" w:rsidP="004B3627">
      <w:pPr>
        <w:jc w:val="both"/>
        <w:rPr>
          <w:noProof/>
          <w:sz w:val="24"/>
          <w:szCs w:val="24"/>
        </w:rPr>
      </w:pPr>
    </w:p>
    <w:p w14:paraId="416019E9" w14:textId="77777777" w:rsidR="004B3627" w:rsidRPr="00D9561B" w:rsidRDefault="004B3627" w:rsidP="004B3627">
      <w:pPr>
        <w:jc w:val="both"/>
        <w:rPr>
          <w:noProof/>
          <w:sz w:val="24"/>
          <w:szCs w:val="24"/>
        </w:rPr>
      </w:pPr>
    </w:p>
    <w:p w14:paraId="52BE7AA7" w14:textId="77777777" w:rsidR="004B3627" w:rsidRPr="00D9561B" w:rsidRDefault="004B3627" w:rsidP="004B3627">
      <w:pPr>
        <w:ind w:left="720" w:hanging="720"/>
        <w:jc w:val="both"/>
        <w:rPr>
          <w:noProof/>
          <w:sz w:val="24"/>
          <w:szCs w:val="24"/>
        </w:rPr>
      </w:pPr>
      <w:r w:rsidRPr="00D9561B">
        <w:rPr>
          <w:noProof/>
          <w:sz w:val="24"/>
          <w:szCs w:val="24"/>
        </w:rPr>
        <w:t xml:space="preserve">Heipertz, Martin, and Amy Verdun. 2010. </w:t>
      </w:r>
      <w:r w:rsidRPr="00D9561B">
        <w:rPr>
          <w:i/>
          <w:noProof/>
          <w:sz w:val="24"/>
          <w:szCs w:val="24"/>
        </w:rPr>
        <w:t>Ruling Europe: the politics of the stability and growth pact</w:t>
      </w:r>
      <w:r w:rsidRPr="00D9561B">
        <w:rPr>
          <w:noProof/>
          <w:sz w:val="24"/>
          <w:szCs w:val="24"/>
        </w:rPr>
        <w:t>. Cambridge: Cambridge University Press.</w:t>
      </w:r>
      <w:bookmarkEnd w:id="25"/>
    </w:p>
    <w:p w14:paraId="3809DF86" w14:textId="77777777" w:rsidR="004B3627" w:rsidRPr="00D9561B" w:rsidRDefault="004B3627" w:rsidP="004B3627">
      <w:pPr>
        <w:jc w:val="both"/>
        <w:rPr>
          <w:noProof/>
          <w:sz w:val="24"/>
          <w:szCs w:val="24"/>
        </w:rPr>
      </w:pPr>
      <w:bookmarkStart w:id="26" w:name="_ENREF_27"/>
    </w:p>
    <w:p w14:paraId="00EE6E1A" w14:textId="77777777" w:rsidR="004B3627" w:rsidRPr="00D9561B" w:rsidRDefault="004B3627" w:rsidP="004B3627">
      <w:pPr>
        <w:jc w:val="both"/>
        <w:rPr>
          <w:noProof/>
          <w:sz w:val="24"/>
          <w:szCs w:val="24"/>
        </w:rPr>
      </w:pPr>
    </w:p>
    <w:p w14:paraId="38466708" w14:textId="77777777" w:rsidR="004B3627" w:rsidRPr="00D9561B" w:rsidRDefault="004B3627" w:rsidP="004B3627">
      <w:pPr>
        <w:jc w:val="both"/>
        <w:rPr>
          <w:noProof/>
          <w:sz w:val="24"/>
          <w:szCs w:val="24"/>
        </w:rPr>
      </w:pPr>
    </w:p>
    <w:p w14:paraId="089CBDB5" w14:textId="77777777" w:rsidR="004B3627" w:rsidRPr="00D9561B" w:rsidRDefault="004B3627" w:rsidP="004B3627">
      <w:pPr>
        <w:ind w:left="720" w:hanging="720"/>
        <w:jc w:val="both"/>
        <w:rPr>
          <w:noProof/>
          <w:sz w:val="24"/>
          <w:szCs w:val="24"/>
        </w:rPr>
      </w:pPr>
      <w:r w:rsidRPr="00D9561B">
        <w:rPr>
          <w:noProof/>
          <w:sz w:val="24"/>
          <w:szCs w:val="24"/>
        </w:rPr>
        <w:t xml:space="preserve">Helgadóttir, Oddný. 2015. 'The Bocconi boys go to Brussels: Italian economic ideas, professional networks and European austerity.' </w:t>
      </w:r>
      <w:r w:rsidRPr="00D9561B">
        <w:rPr>
          <w:i/>
          <w:noProof/>
          <w:sz w:val="24"/>
          <w:szCs w:val="24"/>
        </w:rPr>
        <w:t>Journal of European Public  Policy</w:t>
      </w:r>
      <w:r w:rsidRPr="00D9561B">
        <w:rPr>
          <w:noProof/>
          <w:sz w:val="24"/>
          <w:szCs w:val="24"/>
        </w:rPr>
        <w:t xml:space="preserve"> 23 (3):392-409.</w:t>
      </w:r>
      <w:bookmarkEnd w:id="26"/>
    </w:p>
    <w:p w14:paraId="5FDA70B5" w14:textId="77777777" w:rsidR="004B3627" w:rsidRPr="00D9561B" w:rsidRDefault="004B3627" w:rsidP="004B3627">
      <w:pPr>
        <w:jc w:val="both"/>
        <w:rPr>
          <w:noProof/>
          <w:sz w:val="24"/>
          <w:szCs w:val="24"/>
        </w:rPr>
      </w:pPr>
      <w:bookmarkStart w:id="27" w:name="_ENREF_28"/>
    </w:p>
    <w:p w14:paraId="00BF7609" w14:textId="77777777" w:rsidR="004B3627" w:rsidRPr="00D9561B" w:rsidRDefault="004B3627" w:rsidP="004B3627">
      <w:pPr>
        <w:jc w:val="both"/>
        <w:rPr>
          <w:noProof/>
          <w:sz w:val="24"/>
          <w:szCs w:val="24"/>
        </w:rPr>
      </w:pPr>
    </w:p>
    <w:p w14:paraId="01B69975" w14:textId="77777777" w:rsidR="004B3627" w:rsidRPr="00D9561B" w:rsidRDefault="004B3627" w:rsidP="004B3627">
      <w:pPr>
        <w:jc w:val="both"/>
        <w:rPr>
          <w:noProof/>
          <w:sz w:val="24"/>
          <w:szCs w:val="24"/>
        </w:rPr>
      </w:pPr>
    </w:p>
    <w:p w14:paraId="45B1C0F8" w14:textId="77777777" w:rsidR="004B3627" w:rsidRPr="00D9561B" w:rsidRDefault="004B3627" w:rsidP="004B3627">
      <w:pPr>
        <w:ind w:left="720" w:hanging="720"/>
        <w:jc w:val="both"/>
        <w:rPr>
          <w:noProof/>
          <w:sz w:val="24"/>
          <w:szCs w:val="24"/>
        </w:rPr>
      </w:pPr>
      <w:r w:rsidRPr="00D9561B">
        <w:rPr>
          <w:noProof/>
          <w:sz w:val="24"/>
          <w:szCs w:val="24"/>
        </w:rPr>
        <w:t xml:space="preserve">IMF. 2012. 'Euro Area Policies: 2012 Article IV Consultation—Selected Issues Paper.' </w:t>
      </w:r>
      <w:r w:rsidRPr="00D9561B">
        <w:rPr>
          <w:i/>
          <w:noProof/>
          <w:sz w:val="24"/>
          <w:szCs w:val="24"/>
        </w:rPr>
        <w:t>IMF Country Report No. 12/182</w:t>
      </w:r>
      <w:r w:rsidRPr="00D9561B">
        <w:rPr>
          <w:noProof/>
          <w:sz w:val="24"/>
          <w:szCs w:val="24"/>
        </w:rPr>
        <w:t>.</w:t>
      </w:r>
      <w:bookmarkEnd w:id="27"/>
    </w:p>
    <w:p w14:paraId="1985775F" w14:textId="77777777" w:rsidR="004B3627" w:rsidRPr="00D9561B" w:rsidRDefault="004B3627" w:rsidP="004B3627">
      <w:pPr>
        <w:jc w:val="both"/>
        <w:rPr>
          <w:noProof/>
          <w:sz w:val="24"/>
          <w:szCs w:val="24"/>
        </w:rPr>
      </w:pPr>
      <w:bookmarkStart w:id="28" w:name="_ENREF_29"/>
    </w:p>
    <w:p w14:paraId="53B8686E" w14:textId="77777777" w:rsidR="004B3627" w:rsidRPr="00D9561B" w:rsidRDefault="004B3627" w:rsidP="004B3627">
      <w:pPr>
        <w:jc w:val="both"/>
        <w:rPr>
          <w:noProof/>
          <w:sz w:val="24"/>
          <w:szCs w:val="24"/>
        </w:rPr>
      </w:pPr>
    </w:p>
    <w:p w14:paraId="47147DE1" w14:textId="77777777" w:rsidR="004B3627" w:rsidRPr="00D9561B" w:rsidRDefault="004B3627" w:rsidP="004B3627">
      <w:pPr>
        <w:jc w:val="both"/>
        <w:rPr>
          <w:noProof/>
          <w:sz w:val="24"/>
          <w:szCs w:val="24"/>
        </w:rPr>
      </w:pPr>
    </w:p>
    <w:p w14:paraId="1665F7C7" w14:textId="77777777" w:rsidR="004B3627" w:rsidRPr="00D9561B" w:rsidRDefault="004B3627" w:rsidP="004B3627">
      <w:pPr>
        <w:ind w:left="720" w:hanging="720"/>
        <w:jc w:val="both"/>
        <w:rPr>
          <w:noProof/>
          <w:sz w:val="24"/>
          <w:szCs w:val="24"/>
        </w:rPr>
      </w:pPr>
      <w:r w:rsidRPr="00D9561B">
        <w:rPr>
          <w:noProof/>
          <w:sz w:val="24"/>
          <w:szCs w:val="24"/>
        </w:rPr>
        <w:t xml:space="preserve">Jones, Erik. 2012. 'The JCMS Annual Review Lecture.' </w:t>
      </w:r>
      <w:r w:rsidRPr="00D9561B">
        <w:rPr>
          <w:i/>
          <w:noProof/>
          <w:sz w:val="24"/>
          <w:szCs w:val="24"/>
        </w:rPr>
        <w:t>JCMS: Journal of Common Market Studies</w:t>
      </w:r>
      <w:r w:rsidRPr="00D9561B">
        <w:rPr>
          <w:noProof/>
          <w:sz w:val="24"/>
          <w:szCs w:val="24"/>
        </w:rPr>
        <w:t xml:space="preserve"> 50:53-67.</w:t>
      </w:r>
      <w:bookmarkEnd w:id="28"/>
    </w:p>
    <w:p w14:paraId="713A466C" w14:textId="77777777" w:rsidR="004B3627" w:rsidRPr="00D9561B" w:rsidRDefault="004B3627" w:rsidP="004B3627">
      <w:pPr>
        <w:jc w:val="both"/>
        <w:rPr>
          <w:noProof/>
          <w:sz w:val="24"/>
          <w:szCs w:val="24"/>
        </w:rPr>
      </w:pPr>
      <w:bookmarkStart w:id="29" w:name="_ENREF_30"/>
    </w:p>
    <w:p w14:paraId="704321E1" w14:textId="77777777" w:rsidR="004B3627" w:rsidRPr="00D9561B" w:rsidRDefault="004B3627" w:rsidP="004B3627">
      <w:pPr>
        <w:jc w:val="both"/>
        <w:rPr>
          <w:noProof/>
          <w:sz w:val="24"/>
          <w:szCs w:val="24"/>
        </w:rPr>
      </w:pPr>
    </w:p>
    <w:p w14:paraId="3CB5FB43" w14:textId="77777777" w:rsidR="004B3627" w:rsidRPr="00D9561B" w:rsidRDefault="004B3627" w:rsidP="004B3627">
      <w:pPr>
        <w:jc w:val="both"/>
        <w:rPr>
          <w:noProof/>
          <w:sz w:val="24"/>
          <w:szCs w:val="24"/>
        </w:rPr>
      </w:pPr>
    </w:p>
    <w:p w14:paraId="46C14D59" w14:textId="77777777" w:rsidR="004B3627" w:rsidRPr="00D9561B" w:rsidRDefault="004B3627" w:rsidP="004B3627">
      <w:pPr>
        <w:ind w:left="720" w:hanging="720"/>
        <w:jc w:val="both"/>
        <w:rPr>
          <w:noProof/>
          <w:sz w:val="24"/>
          <w:szCs w:val="24"/>
        </w:rPr>
      </w:pPr>
      <w:r w:rsidRPr="00D9561B">
        <w:rPr>
          <w:noProof/>
          <w:sz w:val="24"/>
          <w:szCs w:val="24"/>
        </w:rPr>
        <w:t xml:space="preserve">Jones, Erik. 2017. 'Relations with Europe: Beyond the Vincolo Esterno.' In </w:t>
      </w:r>
      <w:r w:rsidRPr="00D9561B">
        <w:rPr>
          <w:i/>
          <w:noProof/>
          <w:sz w:val="24"/>
          <w:szCs w:val="24"/>
        </w:rPr>
        <w:t>Politica in Italia</w:t>
      </w:r>
      <w:r w:rsidRPr="00D9561B">
        <w:rPr>
          <w:noProof/>
          <w:sz w:val="24"/>
          <w:szCs w:val="24"/>
        </w:rPr>
        <w:t>, Bologna: Istituto Cattaneo.</w:t>
      </w:r>
      <w:bookmarkEnd w:id="29"/>
    </w:p>
    <w:p w14:paraId="0E97402D" w14:textId="77777777" w:rsidR="004B3627" w:rsidRPr="00D9561B" w:rsidRDefault="004B3627" w:rsidP="004B3627">
      <w:pPr>
        <w:jc w:val="both"/>
        <w:rPr>
          <w:noProof/>
          <w:sz w:val="24"/>
          <w:szCs w:val="24"/>
        </w:rPr>
      </w:pPr>
      <w:bookmarkStart w:id="30" w:name="_ENREF_31"/>
    </w:p>
    <w:p w14:paraId="32C48BAC" w14:textId="77777777" w:rsidR="004B3627" w:rsidRPr="00D9561B" w:rsidRDefault="004B3627" w:rsidP="004B3627">
      <w:pPr>
        <w:jc w:val="both"/>
        <w:rPr>
          <w:noProof/>
          <w:sz w:val="24"/>
          <w:szCs w:val="24"/>
        </w:rPr>
      </w:pPr>
    </w:p>
    <w:p w14:paraId="5E47B68A" w14:textId="77777777" w:rsidR="004B3627" w:rsidRPr="00D9561B" w:rsidRDefault="004B3627" w:rsidP="004B3627">
      <w:pPr>
        <w:jc w:val="both"/>
        <w:rPr>
          <w:noProof/>
          <w:sz w:val="24"/>
          <w:szCs w:val="24"/>
        </w:rPr>
      </w:pPr>
    </w:p>
    <w:p w14:paraId="3623C471" w14:textId="77777777" w:rsidR="004B3627" w:rsidRPr="00D9561B" w:rsidRDefault="004B3627" w:rsidP="004B3627">
      <w:pPr>
        <w:ind w:left="720" w:hanging="720"/>
        <w:jc w:val="both"/>
        <w:rPr>
          <w:noProof/>
          <w:sz w:val="24"/>
          <w:szCs w:val="24"/>
        </w:rPr>
      </w:pPr>
      <w:r w:rsidRPr="00D9561B">
        <w:rPr>
          <w:noProof/>
          <w:sz w:val="24"/>
          <w:szCs w:val="24"/>
        </w:rPr>
        <w:t xml:space="preserve">Marchesi, Silvia, and Jonathan P. Thomas. 1999. 'IMF Conditionality as a Screening Device.' </w:t>
      </w:r>
      <w:r w:rsidRPr="00D9561B">
        <w:rPr>
          <w:i/>
          <w:noProof/>
          <w:sz w:val="24"/>
          <w:szCs w:val="24"/>
        </w:rPr>
        <w:t>Economics Journal</w:t>
      </w:r>
      <w:r w:rsidRPr="00D9561B">
        <w:rPr>
          <w:noProof/>
          <w:sz w:val="24"/>
          <w:szCs w:val="24"/>
        </w:rPr>
        <w:t xml:space="preserve"> 109 (454):111-25.</w:t>
      </w:r>
      <w:bookmarkEnd w:id="30"/>
    </w:p>
    <w:p w14:paraId="07AD290D" w14:textId="77777777" w:rsidR="004B3627" w:rsidRPr="00D9561B" w:rsidRDefault="004B3627" w:rsidP="004B3627">
      <w:pPr>
        <w:jc w:val="both"/>
        <w:rPr>
          <w:noProof/>
          <w:sz w:val="24"/>
          <w:szCs w:val="24"/>
        </w:rPr>
      </w:pPr>
      <w:bookmarkStart w:id="31" w:name="_ENREF_32"/>
    </w:p>
    <w:p w14:paraId="13643CC2" w14:textId="77777777" w:rsidR="004B3627" w:rsidRPr="00D9561B" w:rsidRDefault="004B3627" w:rsidP="004B3627">
      <w:pPr>
        <w:jc w:val="both"/>
        <w:rPr>
          <w:noProof/>
          <w:sz w:val="24"/>
          <w:szCs w:val="24"/>
        </w:rPr>
      </w:pPr>
    </w:p>
    <w:p w14:paraId="2E8C01EC" w14:textId="77777777" w:rsidR="004B3627" w:rsidRPr="00D9561B" w:rsidRDefault="004B3627" w:rsidP="004B3627">
      <w:pPr>
        <w:jc w:val="both"/>
        <w:rPr>
          <w:noProof/>
          <w:sz w:val="24"/>
          <w:szCs w:val="24"/>
        </w:rPr>
      </w:pPr>
    </w:p>
    <w:p w14:paraId="22F6ED6C" w14:textId="77777777" w:rsidR="004B3627" w:rsidRPr="00D9561B" w:rsidRDefault="004B3627" w:rsidP="004B3627">
      <w:pPr>
        <w:ind w:left="720" w:hanging="720"/>
        <w:jc w:val="both"/>
        <w:rPr>
          <w:noProof/>
          <w:sz w:val="24"/>
          <w:szCs w:val="24"/>
        </w:rPr>
      </w:pPr>
      <w:r w:rsidRPr="00D9561B">
        <w:rPr>
          <w:noProof/>
          <w:sz w:val="24"/>
          <w:szCs w:val="24"/>
        </w:rPr>
        <w:t xml:space="preserve">Matthijs, Matthias, and Mark Blyth, eds. 2015. </w:t>
      </w:r>
      <w:r w:rsidRPr="00D9561B">
        <w:rPr>
          <w:i/>
          <w:noProof/>
          <w:sz w:val="24"/>
          <w:szCs w:val="24"/>
        </w:rPr>
        <w:t>The Future of the Euro</w:t>
      </w:r>
      <w:r w:rsidRPr="00D9561B">
        <w:rPr>
          <w:noProof/>
          <w:sz w:val="24"/>
          <w:szCs w:val="24"/>
        </w:rPr>
        <w:t>. Oxford: Oxford University Press.</w:t>
      </w:r>
      <w:bookmarkEnd w:id="31"/>
    </w:p>
    <w:p w14:paraId="52B1FF4A" w14:textId="77777777" w:rsidR="004B3627" w:rsidRPr="00D9561B" w:rsidRDefault="004B3627" w:rsidP="004B3627">
      <w:pPr>
        <w:jc w:val="both"/>
        <w:rPr>
          <w:noProof/>
          <w:sz w:val="24"/>
          <w:szCs w:val="24"/>
        </w:rPr>
      </w:pPr>
      <w:bookmarkStart w:id="32" w:name="_ENREF_33"/>
    </w:p>
    <w:p w14:paraId="171A81EB" w14:textId="77777777" w:rsidR="004B3627" w:rsidRPr="00D9561B" w:rsidRDefault="004B3627" w:rsidP="004B3627">
      <w:pPr>
        <w:jc w:val="both"/>
        <w:rPr>
          <w:noProof/>
          <w:sz w:val="24"/>
          <w:szCs w:val="24"/>
        </w:rPr>
      </w:pPr>
    </w:p>
    <w:p w14:paraId="0E23CD13" w14:textId="77777777" w:rsidR="004B3627" w:rsidRPr="00D9561B" w:rsidRDefault="004B3627" w:rsidP="004B3627">
      <w:pPr>
        <w:jc w:val="both"/>
        <w:rPr>
          <w:noProof/>
          <w:sz w:val="24"/>
          <w:szCs w:val="24"/>
        </w:rPr>
      </w:pPr>
    </w:p>
    <w:p w14:paraId="3A152AE0" w14:textId="77777777" w:rsidR="004B3627" w:rsidRPr="00D9561B" w:rsidRDefault="004B3627" w:rsidP="004B3627">
      <w:pPr>
        <w:ind w:left="720" w:hanging="720"/>
        <w:jc w:val="both"/>
        <w:rPr>
          <w:noProof/>
          <w:sz w:val="24"/>
          <w:szCs w:val="24"/>
        </w:rPr>
      </w:pPr>
      <w:r w:rsidRPr="00D9561B">
        <w:rPr>
          <w:noProof/>
          <w:sz w:val="24"/>
          <w:szCs w:val="24"/>
        </w:rPr>
        <w:t xml:space="preserve">McDonnell, Duncan, and Marco Valbruzzi. 2014. 'Defining and classifying technocrat-led and technocratic governments.' </w:t>
      </w:r>
      <w:r w:rsidRPr="00D9561B">
        <w:rPr>
          <w:i/>
          <w:noProof/>
          <w:sz w:val="24"/>
          <w:szCs w:val="24"/>
        </w:rPr>
        <w:t>European Journal of Political Research</w:t>
      </w:r>
      <w:r w:rsidRPr="00D9561B">
        <w:rPr>
          <w:noProof/>
          <w:sz w:val="24"/>
          <w:szCs w:val="24"/>
        </w:rPr>
        <w:t xml:space="preserve"> 53 (4):654-71.</w:t>
      </w:r>
      <w:bookmarkEnd w:id="32"/>
    </w:p>
    <w:p w14:paraId="7031A01D" w14:textId="77777777" w:rsidR="004B3627" w:rsidRPr="00D9561B" w:rsidRDefault="004B3627" w:rsidP="004B3627">
      <w:pPr>
        <w:jc w:val="both"/>
        <w:rPr>
          <w:noProof/>
          <w:sz w:val="24"/>
          <w:szCs w:val="24"/>
        </w:rPr>
      </w:pPr>
      <w:bookmarkStart w:id="33" w:name="_ENREF_34"/>
    </w:p>
    <w:p w14:paraId="1D074322" w14:textId="77777777" w:rsidR="004B3627" w:rsidRPr="00D9561B" w:rsidRDefault="004B3627" w:rsidP="004B3627">
      <w:pPr>
        <w:jc w:val="both"/>
        <w:rPr>
          <w:noProof/>
          <w:sz w:val="24"/>
          <w:szCs w:val="24"/>
        </w:rPr>
      </w:pPr>
    </w:p>
    <w:p w14:paraId="3D485EA4" w14:textId="77777777" w:rsidR="004B3627" w:rsidRPr="00D9561B" w:rsidRDefault="004B3627" w:rsidP="004B3627">
      <w:pPr>
        <w:jc w:val="both"/>
        <w:rPr>
          <w:noProof/>
          <w:sz w:val="24"/>
          <w:szCs w:val="24"/>
        </w:rPr>
      </w:pPr>
    </w:p>
    <w:p w14:paraId="5A5A0810" w14:textId="77777777" w:rsidR="004B3627" w:rsidRPr="00D9561B" w:rsidRDefault="004B3627" w:rsidP="004B3627">
      <w:pPr>
        <w:ind w:left="720" w:hanging="720"/>
        <w:jc w:val="both"/>
        <w:rPr>
          <w:noProof/>
          <w:sz w:val="24"/>
          <w:szCs w:val="24"/>
        </w:rPr>
      </w:pPr>
      <w:r w:rsidRPr="00D9561B">
        <w:rPr>
          <w:noProof/>
          <w:sz w:val="24"/>
          <w:szCs w:val="24"/>
        </w:rPr>
        <w:t xml:space="preserve">Moavero, Enzo Milanesi. 2012. </w:t>
      </w:r>
      <w:r w:rsidRPr="00D9561B">
        <w:rPr>
          <w:i/>
          <w:noProof/>
          <w:sz w:val="24"/>
          <w:szCs w:val="24"/>
        </w:rPr>
        <w:t>Comunicazioni del Ministro per gli Affari Europei sulle propsetive dei negoziati tra gli stati membri dell'Unione Europea relativamente al progetto di Trattato sulla Stabilità, il Coordinamento e la Governance nell'Unione Ecnomica e Monetaria (c.d. "Fiscal compact")</w:t>
      </w:r>
      <w:r w:rsidRPr="00D9561B">
        <w:rPr>
          <w:noProof/>
          <w:sz w:val="24"/>
          <w:szCs w:val="24"/>
        </w:rPr>
        <w:t>. Commissioni Riunite e Congiunte del Senato della Repubblica e della Camera dei Deputati, 19 gennaio.</w:t>
      </w:r>
      <w:bookmarkEnd w:id="33"/>
    </w:p>
    <w:p w14:paraId="141ABDE9" w14:textId="77777777" w:rsidR="004B3627" w:rsidRPr="00D9561B" w:rsidRDefault="004B3627" w:rsidP="004B3627">
      <w:pPr>
        <w:jc w:val="both"/>
        <w:rPr>
          <w:noProof/>
          <w:sz w:val="24"/>
          <w:szCs w:val="24"/>
        </w:rPr>
      </w:pPr>
      <w:bookmarkStart w:id="34" w:name="_ENREF_35"/>
    </w:p>
    <w:p w14:paraId="1916A261" w14:textId="77777777" w:rsidR="004B3627" w:rsidRPr="00D9561B" w:rsidRDefault="004B3627" w:rsidP="004B3627">
      <w:pPr>
        <w:jc w:val="both"/>
        <w:rPr>
          <w:noProof/>
          <w:sz w:val="24"/>
          <w:szCs w:val="24"/>
        </w:rPr>
      </w:pPr>
    </w:p>
    <w:p w14:paraId="49CC48AE" w14:textId="77777777" w:rsidR="004B3627" w:rsidRPr="00D9561B" w:rsidRDefault="004B3627" w:rsidP="004B3627">
      <w:pPr>
        <w:jc w:val="both"/>
        <w:rPr>
          <w:noProof/>
          <w:sz w:val="24"/>
          <w:szCs w:val="24"/>
        </w:rPr>
      </w:pPr>
    </w:p>
    <w:p w14:paraId="3B4655E0" w14:textId="77777777" w:rsidR="004B3627" w:rsidRPr="00D9561B" w:rsidRDefault="004B3627" w:rsidP="004B3627">
      <w:pPr>
        <w:ind w:left="720" w:hanging="720"/>
        <w:jc w:val="both"/>
        <w:rPr>
          <w:noProof/>
          <w:sz w:val="24"/>
          <w:szCs w:val="24"/>
        </w:rPr>
      </w:pPr>
      <w:r w:rsidRPr="00D9561B">
        <w:rPr>
          <w:noProof/>
          <w:sz w:val="24"/>
          <w:szCs w:val="24"/>
        </w:rPr>
        <w:t xml:space="preserve">Monti, Mario. 2011a. 'Il podestà forestiero.' </w:t>
      </w:r>
      <w:r w:rsidRPr="00D9561B">
        <w:rPr>
          <w:i/>
          <w:noProof/>
          <w:sz w:val="24"/>
          <w:szCs w:val="24"/>
        </w:rPr>
        <w:t>Corriere della sera, 7 August</w:t>
      </w:r>
      <w:r w:rsidRPr="00D9561B">
        <w:rPr>
          <w:noProof/>
          <w:sz w:val="24"/>
          <w:szCs w:val="24"/>
        </w:rPr>
        <w:t>.</w:t>
      </w:r>
      <w:bookmarkEnd w:id="34"/>
    </w:p>
    <w:p w14:paraId="415D6530" w14:textId="77777777" w:rsidR="004B3627" w:rsidRPr="00D9561B" w:rsidRDefault="004B3627" w:rsidP="004B3627">
      <w:pPr>
        <w:jc w:val="both"/>
        <w:rPr>
          <w:noProof/>
          <w:sz w:val="24"/>
          <w:szCs w:val="24"/>
        </w:rPr>
      </w:pPr>
      <w:bookmarkStart w:id="35" w:name="_ENREF_36"/>
    </w:p>
    <w:p w14:paraId="09B35AD1" w14:textId="77777777" w:rsidR="004B3627" w:rsidRPr="00D9561B" w:rsidRDefault="004B3627" w:rsidP="004B3627">
      <w:pPr>
        <w:jc w:val="both"/>
        <w:rPr>
          <w:noProof/>
          <w:sz w:val="24"/>
          <w:szCs w:val="24"/>
        </w:rPr>
      </w:pPr>
    </w:p>
    <w:p w14:paraId="305AF93F" w14:textId="77777777" w:rsidR="004B3627" w:rsidRPr="00D9561B" w:rsidRDefault="004B3627" w:rsidP="004B3627">
      <w:pPr>
        <w:jc w:val="both"/>
        <w:rPr>
          <w:noProof/>
          <w:sz w:val="24"/>
          <w:szCs w:val="24"/>
        </w:rPr>
      </w:pPr>
    </w:p>
    <w:p w14:paraId="7CC5FCE7" w14:textId="77777777" w:rsidR="004B3627" w:rsidRPr="00D9561B" w:rsidRDefault="004B3627" w:rsidP="004B3627">
      <w:pPr>
        <w:ind w:left="720" w:hanging="720"/>
        <w:jc w:val="both"/>
        <w:rPr>
          <w:noProof/>
          <w:sz w:val="24"/>
          <w:szCs w:val="24"/>
        </w:rPr>
      </w:pPr>
      <w:r w:rsidRPr="00D9561B">
        <w:rPr>
          <w:noProof/>
          <w:sz w:val="24"/>
          <w:szCs w:val="24"/>
        </w:rPr>
        <w:t xml:space="preserve">Monti, Mario. 2011b. 'Troppo timidi per crescere.' </w:t>
      </w:r>
      <w:r w:rsidRPr="00D9561B">
        <w:rPr>
          <w:i/>
          <w:noProof/>
          <w:sz w:val="24"/>
          <w:szCs w:val="24"/>
        </w:rPr>
        <w:t>Corriere della sera, 3 July</w:t>
      </w:r>
      <w:r w:rsidRPr="00D9561B">
        <w:rPr>
          <w:noProof/>
          <w:sz w:val="24"/>
          <w:szCs w:val="24"/>
        </w:rPr>
        <w:t>.</w:t>
      </w:r>
      <w:bookmarkEnd w:id="35"/>
    </w:p>
    <w:p w14:paraId="324B24B4" w14:textId="77777777" w:rsidR="004B3627" w:rsidRPr="00D9561B" w:rsidRDefault="004B3627" w:rsidP="004B3627">
      <w:pPr>
        <w:jc w:val="both"/>
        <w:rPr>
          <w:noProof/>
          <w:sz w:val="24"/>
          <w:szCs w:val="24"/>
        </w:rPr>
      </w:pPr>
      <w:bookmarkStart w:id="36" w:name="_ENREF_37"/>
    </w:p>
    <w:p w14:paraId="3316C3C1" w14:textId="77777777" w:rsidR="004B3627" w:rsidRPr="00D9561B" w:rsidRDefault="004B3627" w:rsidP="004B3627">
      <w:pPr>
        <w:jc w:val="both"/>
        <w:rPr>
          <w:noProof/>
          <w:sz w:val="24"/>
          <w:szCs w:val="24"/>
        </w:rPr>
      </w:pPr>
    </w:p>
    <w:p w14:paraId="145DEF39" w14:textId="77777777" w:rsidR="004B3627" w:rsidRPr="00D9561B" w:rsidRDefault="004B3627" w:rsidP="004B3627">
      <w:pPr>
        <w:jc w:val="both"/>
        <w:rPr>
          <w:noProof/>
          <w:sz w:val="24"/>
          <w:szCs w:val="24"/>
        </w:rPr>
      </w:pPr>
    </w:p>
    <w:p w14:paraId="3FB4BAF2" w14:textId="77777777" w:rsidR="004B3627" w:rsidRPr="00D9561B" w:rsidRDefault="004B3627" w:rsidP="004B3627">
      <w:pPr>
        <w:ind w:left="720" w:hanging="720"/>
        <w:jc w:val="both"/>
        <w:rPr>
          <w:noProof/>
          <w:sz w:val="24"/>
          <w:szCs w:val="24"/>
        </w:rPr>
      </w:pPr>
      <w:r w:rsidRPr="00D9561B">
        <w:rPr>
          <w:noProof/>
          <w:sz w:val="24"/>
          <w:szCs w:val="24"/>
        </w:rPr>
        <w:t xml:space="preserve">Monti, Mario. 2012a. </w:t>
      </w:r>
      <w:r w:rsidRPr="00D9561B">
        <w:rPr>
          <w:i/>
          <w:noProof/>
          <w:sz w:val="24"/>
          <w:szCs w:val="24"/>
        </w:rPr>
        <w:t>Discorso al Parlamento Europeo di Strasburgo</w:t>
      </w:r>
      <w:r w:rsidRPr="00D9561B">
        <w:rPr>
          <w:noProof/>
          <w:sz w:val="24"/>
          <w:szCs w:val="24"/>
        </w:rPr>
        <w:t>. 15 febbraio.</w:t>
      </w:r>
      <w:bookmarkEnd w:id="36"/>
    </w:p>
    <w:p w14:paraId="001F7E6D" w14:textId="77777777" w:rsidR="004B3627" w:rsidRPr="00D9561B" w:rsidRDefault="004B3627" w:rsidP="004B3627">
      <w:pPr>
        <w:jc w:val="both"/>
        <w:rPr>
          <w:noProof/>
          <w:sz w:val="24"/>
          <w:szCs w:val="24"/>
        </w:rPr>
      </w:pPr>
      <w:bookmarkStart w:id="37" w:name="_ENREF_38"/>
    </w:p>
    <w:p w14:paraId="1D2AEF2B" w14:textId="77777777" w:rsidR="004B3627" w:rsidRPr="00D9561B" w:rsidRDefault="004B3627" w:rsidP="004B3627">
      <w:pPr>
        <w:jc w:val="both"/>
        <w:rPr>
          <w:noProof/>
          <w:sz w:val="24"/>
          <w:szCs w:val="24"/>
        </w:rPr>
      </w:pPr>
    </w:p>
    <w:p w14:paraId="32836A91" w14:textId="77777777" w:rsidR="004B3627" w:rsidRPr="00D9561B" w:rsidRDefault="004B3627" w:rsidP="004B3627">
      <w:pPr>
        <w:jc w:val="both"/>
        <w:rPr>
          <w:noProof/>
          <w:sz w:val="24"/>
          <w:szCs w:val="24"/>
        </w:rPr>
      </w:pPr>
    </w:p>
    <w:p w14:paraId="5A2D3940" w14:textId="77777777" w:rsidR="004B3627" w:rsidRPr="00D9561B" w:rsidRDefault="004B3627" w:rsidP="004B3627">
      <w:pPr>
        <w:ind w:left="720" w:hanging="720"/>
        <w:jc w:val="both"/>
        <w:rPr>
          <w:noProof/>
          <w:sz w:val="24"/>
          <w:szCs w:val="24"/>
        </w:rPr>
      </w:pPr>
      <w:r w:rsidRPr="00D9561B">
        <w:rPr>
          <w:noProof/>
          <w:sz w:val="24"/>
          <w:szCs w:val="24"/>
        </w:rPr>
        <w:t xml:space="preserve">Monti, Mario. 2012b. </w:t>
      </w:r>
      <w:r w:rsidRPr="00D9561B">
        <w:rPr>
          <w:i/>
          <w:noProof/>
          <w:sz w:val="24"/>
          <w:szCs w:val="24"/>
        </w:rPr>
        <w:t>Gli sviluppi recenti e le prospettive della politica europea</w:t>
      </w:r>
      <w:r w:rsidRPr="00D9561B">
        <w:rPr>
          <w:noProof/>
          <w:sz w:val="24"/>
          <w:szCs w:val="24"/>
        </w:rPr>
        <w:t>. Informativa alla Camera dei Deputati, 12 gennaio.</w:t>
      </w:r>
      <w:bookmarkEnd w:id="37"/>
    </w:p>
    <w:p w14:paraId="7E211732" w14:textId="77777777" w:rsidR="004B3627" w:rsidRPr="00D9561B" w:rsidRDefault="004B3627" w:rsidP="004B3627">
      <w:pPr>
        <w:jc w:val="both"/>
        <w:rPr>
          <w:noProof/>
          <w:sz w:val="24"/>
          <w:szCs w:val="24"/>
        </w:rPr>
      </w:pPr>
      <w:bookmarkStart w:id="38" w:name="_ENREF_39"/>
    </w:p>
    <w:p w14:paraId="1CDA6A04" w14:textId="77777777" w:rsidR="004B3627" w:rsidRPr="00D9561B" w:rsidRDefault="004B3627" w:rsidP="004B3627">
      <w:pPr>
        <w:jc w:val="both"/>
        <w:rPr>
          <w:noProof/>
          <w:sz w:val="24"/>
          <w:szCs w:val="24"/>
        </w:rPr>
      </w:pPr>
    </w:p>
    <w:p w14:paraId="68D811EE" w14:textId="77777777" w:rsidR="004B3627" w:rsidRPr="00D9561B" w:rsidRDefault="004B3627" w:rsidP="004B3627">
      <w:pPr>
        <w:jc w:val="both"/>
        <w:rPr>
          <w:noProof/>
          <w:sz w:val="24"/>
          <w:szCs w:val="24"/>
        </w:rPr>
      </w:pPr>
    </w:p>
    <w:p w14:paraId="12D3F42F" w14:textId="77777777" w:rsidR="004B3627" w:rsidRPr="00D9561B" w:rsidRDefault="004B3627" w:rsidP="004B3627">
      <w:pPr>
        <w:ind w:left="720" w:hanging="720"/>
        <w:jc w:val="both"/>
        <w:rPr>
          <w:noProof/>
          <w:sz w:val="24"/>
          <w:szCs w:val="24"/>
        </w:rPr>
      </w:pPr>
      <w:r w:rsidRPr="00D9561B">
        <w:rPr>
          <w:noProof/>
          <w:sz w:val="24"/>
          <w:szCs w:val="24"/>
        </w:rPr>
        <w:t xml:space="preserve">Monti, Mario. 2012c. </w:t>
      </w:r>
      <w:r w:rsidRPr="00D9561B">
        <w:rPr>
          <w:i/>
          <w:noProof/>
          <w:sz w:val="24"/>
          <w:szCs w:val="24"/>
        </w:rPr>
        <w:t>Intervento alla conferenza "I protagonisti italiani all'estero"</w:t>
      </w:r>
      <w:r w:rsidRPr="00D9561B">
        <w:rPr>
          <w:noProof/>
          <w:sz w:val="24"/>
          <w:szCs w:val="24"/>
        </w:rPr>
        <w:t>. Villa Madama, 16 aprile.</w:t>
      </w:r>
      <w:bookmarkEnd w:id="38"/>
    </w:p>
    <w:p w14:paraId="2E9AB233" w14:textId="77777777" w:rsidR="004B3627" w:rsidRPr="00D9561B" w:rsidRDefault="004B3627" w:rsidP="004B3627">
      <w:pPr>
        <w:jc w:val="both"/>
        <w:rPr>
          <w:noProof/>
          <w:sz w:val="24"/>
          <w:szCs w:val="24"/>
        </w:rPr>
      </w:pPr>
      <w:bookmarkStart w:id="39" w:name="_ENREF_40"/>
    </w:p>
    <w:p w14:paraId="13A2780B" w14:textId="77777777" w:rsidR="004B3627" w:rsidRPr="00D9561B" w:rsidRDefault="004B3627" w:rsidP="004B3627">
      <w:pPr>
        <w:jc w:val="both"/>
        <w:rPr>
          <w:noProof/>
          <w:sz w:val="24"/>
          <w:szCs w:val="24"/>
        </w:rPr>
      </w:pPr>
    </w:p>
    <w:p w14:paraId="77FDE63E" w14:textId="77777777" w:rsidR="004B3627" w:rsidRPr="00D9561B" w:rsidRDefault="004B3627" w:rsidP="004B3627">
      <w:pPr>
        <w:jc w:val="both"/>
        <w:rPr>
          <w:noProof/>
          <w:sz w:val="24"/>
          <w:szCs w:val="24"/>
        </w:rPr>
      </w:pPr>
    </w:p>
    <w:p w14:paraId="04D26468" w14:textId="77777777" w:rsidR="004B3627" w:rsidRPr="00D9561B" w:rsidRDefault="004B3627" w:rsidP="004B3627">
      <w:pPr>
        <w:ind w:left="720" w:hanging="720"/>
        <w:jc w:val="both"/>
        <w:rPr>
          <w:noProof/>
          <w:sz w:val="24"/>
          <w:szCs w:val="24"/>
        </w:rPr>
      </w:pPr>
      <w:r w:rsidRPr="00D9561B">
        <w:rPr>
          <w:noProof/>
          <w:sz w:val="24"/>
          <w:szCs w:val="24"/>
        </w:rPr>
        <w:t xml:space="preserve">Monti, Mario. 2012d. 'Interview with the Financial Times.' </w:t>
      </w:r>
      <w:r w:rsidRPr="00D9561B">
        <w:rPr>
          <w:i/>
          <w:noProof/>
          <w:sz w:val="24"/>
          <w:szCs w:val="24"/>
        </w:rPr>
        <w:t>Financial Times</w:t>
      </w:r>
      <w:r w:rsidRPr="00D9561B">
        <w:rPr>
          <w:noProof/>
          <w:sz w:val="24"/>
          <w:szCs w:val="24"/>
        </w:rPr>
        <w:t>, 18 January.</w:t>
      </w:r>
      <w:bookmarkEnd w:id="39"/>
    </w:p>
    <w:p w14:paraId="60B918D4" w14:textId="77777777" w:rsidR="004B3627" w:rsidRPr="00D9561B" w:rsidRDefault="004B3627" w:rsidP="004B3627">
      <w:pPr>
        <w:jc w:val="both"/>
        <w:rPr>
          <w:noProof/>
          <w:sz w:val="24"/>
          <w:szCs w:val="24"/>
        </w:rPr>
      </w:pPr>
      <w:bookmarkStart w:id="40" w:name="_ENREF_41"/>
    </w:p>
    <w:p w14:paraId="1AC5F704" w14:textId="77777777" w:rsidR="004B3627" w:rsidRPr="00D9561B" w:rsidRDefault="004B3627" w:rsidP="004B3627">
      <w:pPr>
        <w:jc w:val="both"/>
        <w:rPr>
          <w:noProof/>
          <w:sz w:val="24"/>
          <w:szCs w:val="24"/>
        </w:rPr>
      </w:pPr>
    </w:p>
    <w:p w14:paraId="60F9C5E5" w14:textId="77777777" w:rsidR="004B3627" w:rsidRPr="00D9561B" w:rsidRDefault="004B3627" w:rsidP="004B3627">
      <w:pPr>
        <w:jc w:val="both"/>
        <w:rPr>
          <w:noProof/>
          <w:sz w:val="24"/>
          <w:szCs w:val="24"/>
        </w:rPr>
      </w:pPr>
    </w:p>
    <w:p w14:paraId="2905BFD6" w14:textId="77777777" w:rsidR="004B3627" w:rsidRPr="00D9561B" w:rsidRDefault="004B3627" w:rsidP="004B3627">
      <w:pPr>
        <w:ind w:left="720" w:hanging="720"/>
        <w:jc w:val="both"/>
        <w:rPr>
          <w:noProof/>
          <w:sz w:val="24"/>
          <w:szCs w:val="24"/>
        </w:rPr>
      </w:pPr>
      <w:r w:rsidRPr="00D9561B">
        <w:rPr>
          <w:noProof/>
          <w:sz w:val="24"/>
          <w:szCs w:val="24"/>
        </w:rPr>
        <w:t xml:space="preserve">Monti, Mario. 2012e. </w:t>
      </w:r>
      <w:r w:rsidRPr="00D9561B">
        <w:rPr>
          <w:i/>
          <w:noProof/>
          <w:sz w:val="24"/>
          <w:szCs w:val="24"/>
        </w:rPr>
        <w:t>La politica europea</w:t>
      </w:r>
      <w:r w:rsidRPr="00D9561B">
        <w:rPr>
          <w:noProof/>
          <w:sz w:val="24"/>
          <w:szCs w:val="24"/>
        </w:rPr>
        <w:t>. Intervento in Senato, 25 gennaio.</w:t>
      </w:r>
      <w:bookmarkEnd w:id="40"/>
    </w:p>
    <w:p w14:paraId="17922D30" w14:textId="77777777" w:rsidR="004B3627" w:rsidRPr="00D9561B" w:rsidRDefault="004B3627" w:rsidP="004B3627">
      <w:pPr>
        <w:jc w:val="both"/>
        <w:rPr>
          <w:noProof/>
          <w:sz w:val="24"/>
          <w:szCs w:val="24"/>
        </w:rPr>
      </w:pPr>
      <w:bookmarkStart w:id="41" w:name="_ENREF_42"/>
    </w:p>
    <w:p w14:paraId="69143F94" w14:textId="77777777" w:rsidR="004B3627" w:rsidRPr="00D9561B" w:rsidRDefault="004B3627" w:rsidP="004B3627">
      <w:pPr>
        <w:jc w:val="both"/>
        <w:rPr>
          <w:noProof/>
          <w:sz w:val="24"/>
          <w:szCs w:val="24"/>
        </w:rPr>
      </w:pPr>
    </w:p>
    <w:p w14:paraId="205E1651" w14:textId="77777777" w:rsidR="004B3627" w:rsidRPr="00D9561B" w:rsidRDefault="004B3627" w:rsidP="004B3627">
      <w:pPr>
        <w:jc w:val="both"/>
        <w:rPr>
          <w:noProof/>
          <w:sz w:val="24"/>
          <w:szCs w:val="24"/>
        </w:rPr>
      </w:pPr>
    </w:p>
    <w:p w14:paraId="6EFC3DBB" w14:textId="77777777" w:rsidR="004B3627" w:rsidRPr="00D9561B" w:rsidRDefault="004B3627" w:rsidP="004B3627">
      <w:pPr>
        <w:ind w:left="720" w:hanging="720"/>
        <w:jc w:val="both"/>
        <w:rPr>
          <w:noProof/>
          <w:sz w:val="24"/>
          <w:szCs w:val="24"/>
        </w:rPr>
      </w:pPr>
      <w:r w:rsidRPr="00D9561B">
        <w:rPr>
          <w:noProof/>
          <w:sz w:val="24"/>
          <w:szCs w:val="24"/>
        </w:rPr>
        <w:t xml:space="preserve">Moschella, Manuela. 2011. 'Different Varieties of Capitalism? British and Italian Policies in Response to the Sub-prime Crisis.' </w:t>
      </w:r>
      <w:r w:rsidRPr="00D9561B">
        <w:rPr>
          <w:i/>
          <w:noProof/>
          <w:sz w:val="24"/>
          <w:szCs w:val="24"/>
        </w:rPr>
        <w:t>Comparative European Politics</w:t>
      </w:r>
      <w:r w:rsidRPr="00D9561B">
        <w:rPr>
          <w:noProof/>
          <w:sz w:val="24"/>
          <w:szCs w:val="24"/>
        </w:rPr>
        <w:t xml:space="preserve"> 9 (1):76-99.</w:t>
      </w:r>
      <w:bookmarkEnd w:id="41"/>
    </w:p>
    <w:p w14:paraId="6EFDCE87" w14:textId="77777777" w:rsidR="004B3627" w:rsidRPr="00D9561B" w:rsidRDefault="004B3627" w:rsidP="004B3627">
      <w:pPr>
        <w:jc w:val="both"/>
        <w:rPr>
          <w:noProof/>
          <w:sz w:val="24"/>
          <w:szCs w:val="24"/>
        </w:rPr>
      </w:pPr>
      <w:bookmarkStart w:id="42" w:name="_ENREF_43"/>
    </w:p>
    <w:p w14:paraId="1A4DB1FB" w14:textId="77777777" w:rsidR="004B3627" w:rsidRPr="00D9561B" w:rsidRDefault="004B3627" w:rsidP="004B3627">
      <w:pPr>
        <w:jc w:val="both"/>
        <w:rPr>
          <w:noProof/>
          <w:sz w:val="24"/>
          <w:szCs w:val="24"/>
        </w:rPr>
      </w:pPr>
    </w:p>
    <w:p w14:paraId="0AAE97E2" w14:textId="77777777" w:rsidR="004B3627" w:rsidRPr="00D9561B" w:rsidRDefault="004B3627" w:rsidP="004B3627">
      <w:pPr>
        <w:jc w:val="both"/>
        <w:rPr>
          <w:noProof/>
          <w:sz w:val="24"/>
          <w:szCs w:val="24"/>
        </w:rPr>
      </w:pPr>
    </w:p>
    <w:p w14:paraId="63A58447" w14:textId="77777777" w:rsidR="004B3627" w:rsidRPr="00D9561B" w:rsidRDefault="004B3627" w:rsidP="004B3627">
      <w:pPr>
        <w:ind w:left="720" w:hanging="720"/>
        <w:jc w:val="both"/>
        <w:rPr>
          <w:noProof/>
          <w:sz w:val="24"/>
          <w:szCs w:val="24"/>
        </w:rPr>
      </w:pPr>
      <w:r w:rsidRPr="00D9561B">
        <w:rPr>
          <w:noProof/>
          <w:sz w:val="24"/>
          <w:szCs w:val="24"/>
        </w:rPr>
        <w:t xml:space="preserve">Moschella, Manuela. 2016. 'Negotiating Greece. Layering, insulation, and the design of adjustment programs in the Eurozone.' </w:t>
      </w:r>
      <w:r w:rsidRPr="00D9561B">
        <w:rPr>
          <w:i/>
          <w:noProof/>
          <w:sz w:val="24"/>
          <w:szCs w:val="24"/>
        </w:rPr>
        <w:t>Review of International Political Economy</w:t>
      </w:r>
      <w:r w:rsidRPr="00D9561B">
        <w:rPr>
          <w:noProof/>
          <w:sz w:val="24"/>
          <w:szCs w:val="24"/>
        </w:rPr>
        <w:t xml:space="preserve"> 23 (5):799-824.</w:t>
      </w:r>
      <w:bookmarkEnd w:id="42"/>
    </w:p>
    <w:p w14:paraId="5E083E77" w14:textId="77777777" w:rsidR="004B3627" w:rsidRPr="00D9561B" w:rsidRDefault="004B3627" w:rsidP="004B3627">
      <w:pPr>
        <w:jc w:val="both"/>
        <w:rPr>
          <w:noProof/>
          <w:sz w:val="24"/>
          <w:szCs w:val="24"/>
        </w:rPr>
      </w:pPr>
      <w:bookmarkStart w:id="43" w:name="_ENREF_44"/>
    </w:p>
    <w:p w14:paraId="3292A100" w14:textId="77777777" w:rsidR="004B3627" w:rsidRPr="00D9561B" w:rsidRDefault="004B3627" w:rsidP="004B3627">
      <w:pPr>
        <w:jc w:val="both"/>
        <w:rPr>
          <w:noProof/>
          <w:sz w:val="24"/>
          <w:szCs w:val="24"/>
        </w:rPr>
      </w:pPr>
    </w:p>
    <w:p w14:paraId="6B8CCD77" w14:textId="77777777" w:rsidR="004B3627" w:rsidRPr="00D9561B" w:rsidRDefault="004B3627" w:rsidP="004B3627">
      <w:pPr>
        <w:jc w:val="both"/>
        <w:rPr>
          <w:noProof/>
          <w:sz w:val="24"/>
          <w:szCs w:val="24"/>
        </w:rPr>
      </w:pPr>
    </w:p>
    <w:p w14:paraId="5F311CF3" w14:textId="77777777" w:rsidR="004B3627" w:rsidRPr="00D9561B" w:rsidRDefault="004B3627" w:rsidP="004B3627">
      <w:pPr>
        <w:ind w:left="720" w:hanging="720"/>
        <w:jc w:val="both"/>
        <w:rPr>
          <w:noProof/>
          <w:sz w:val="24"/>
          <w:szCs w:val="24"/>
        </w:rPr>
      </w:pPr>
      <w:r w:rsidRPr="00D9561B">
        <w:rPr>
          <w:noProof/>
          <w:sz w:val="24"/>
          <w:szCs w:val="24"/>
        </w:rPr>
        <w:t xml:space="preserve">Münchau, Wolfgang. 2014. 'Renzi needs to muster euro allies for Italian rescue.' </w:t>
      </w:r>
      <w:r w:rsidRPr="00D9561B">
        <w:rPr>
          <w:i/>
          <w:noProof/>
          <w:sz w:val="24"/>
          <w:szCs w:val="24"/>
        </w:rPr>
        <w:t>Financial Times, 1 June</w:t>
      </w:r>
      <w:r w:rsidRPr="00D9561B">
        <w:rPr>
          <w:noProof/>
          <w:sz w:val="24"/>
          <w:szCs w:val="24"/>
        </w:rPr>
        <w:t>.</w:t>
      </w:r>
      <w:bookmarkEnd w:id="43"/>
    </w:p>
    <w:p w14:paraId="3432280E" w14:textId="77777777" w:rsidR="004B3627" w:rsidRPr="00D9561B" w:rsidRDefault="004B3627" w:rsidP="004B3627">
      <w:pPr>
        <w:jc w:val="both"/>
        <w:rPr>
          <w:noProof/>
          <w:sz w:val="24"/>
          <w:szCs w:val="24"/>
        </w:rPr>
      </w:pPr>
      <w:bookmarkStart w:id="44" w:name="_ENREF_45"/>
    </w:p>
    <w:p w14:paraId="02B8A4AB" w14:textId="77777777" w:rsidR="004B3627" w:rsidRPr="00D9561B" w:rsidRDefault="004B3627" w:rsidP="004B3627">
      <w:pPr>
        <w:jc w:val="both"/>
        <w:rPr>
          <w:noProof/>
          <w:sz w:val="24"/>
          <w:szCs w:val="24"/>
        </w:rPr>
      </w:pPr>
    </w:p>
    <w:p w14:paraId="7ACA6617" w14:textId="77777777" w:rsidR="004B3627" w:rsidRPr="00D9561B" w:rsidRDefault="004B3627" w:rsidP="004B3627">
      <w:pPr>
        <w:jc w:val="both"/>
        <w:rPr>
          <w:noProof/>
          <w:sz w:val="24"/>
          <w:szCs w:val="24"/>
        </w:rPr>
      </w:pPr>
    </w:p>
    <w:p w14:paraId="613D5058" w14:textId="77777777" w:rsidR="004B3627" w:rsidRPr="00D9561B" w:rsidRDefault="004B3627" w:rsidP="004B3627">
      <w:pPr>
        <w:ind w:left="720" w:hanging="720"/>
        <w:jc w:val="both"/>
        <w:rPr>
          <w:noProof/>
          <w:sz w:val="24"/>
          <w:szCs w:val="24"/>
        </w:rPr>
      </w:pPr>
      <w:r w:rsidRPr="00D9561B">
        <w:rPr>
          <w:noProof/>
          <w:sz w:val="24"/>
          <w:szCs w:val="24"/>
        </w:rPr>
        <w:t>Pedrazzani, Andrea, and Luca Pinto. 2013. 'Pro and Anti EU Attitudes in Legislative Debates Over Fiscal Compact and ESM?' Paper presented at the ECPR General Conference 2013, Bordeaux, 4 - 7 September.</w:t>
      </w:r>
      <w:bookmarkEnd w:id="44"/>
    </w:p>
    <w:p w14:paraId="1FA09B10" w14:textId="77777777" w:rsidR="004B3627" w:rsidRPr="00D9561B" w:rsidRDefault="004B3627" w:rsidP="004B3627">
      <w:pPr>
        <w:jc w:val="both"/>
        <w:rPr>
          <w:noProof/>
          <w:sz w:val="24"/>
          <w:szCs w:val="24"/>
        </w:rPr>
      </w:pPr>
      <w:bookmarkStart w:id="45" w:name="_ENREF_46"/>
    </w:p>
    <w:p w14:paraId="39F52F01" w14:textId="77777777" w:rsidR="004B3627" w:rsidRPr="00D9561B" w:rsidRDefault="004B3627" w:rsidP="004B3627">
      <w:pPr>
        <w:jc w:val="both"/>
        <w:rPr>
          <w:noProof/>
          <w:sz w:val="24"/>
          <w:szCs w:val="24"/>
        </w:rPr>
      </w:pPr>
    </w:p>
    <w:p w14:paraId="714D9738" w14:textId="77777777" w:rsidR="004B3627" w:rsidRPr="00D9561B" w:rsidRDefault="004B3627" w:rsidP="004B3627">
      <w:pPr>
        <w:jc w:val="both"/>
        <w:rPr>
          <w:noProof/>
          <w:sz w:val="24"/>
          <w:szCs w:val="24"/>
        </w:rPr>
      </w:pPr>
    </w:p>
    <w:p w14:paraId="2A89E7F0" w14:textId="77777777" w:rsidR="004B3627" w:rsidRPr="00D9561B" w:rsidRDefault="004B3627" w:rsidP="004B3627">
      <w:pPr>
        <w:ind w:left="720" w:hanging="720"/>
        <w:jc w:val="both"/>
        <w:rPr>
          <w:noProof/>
          <w:sz w:val="24"/>
          <w:szCs w:val="24"/>
        </w:rPr>
      </w:pPr>
      <w:r w:rsidRPr="00D9561B">
        <w:rPr>
          <w:noProof/>
          <w:sz w:val="24"/>
          <w:szCs w:val="24"/>
        </w:rPr>
        <w:t xml:space="preserve">Quaglia, Lucia. 2004. 'Italy's policy towards European monetary integration: Bringing ideas back in?' </w:t>
      </w:r>
      <w:r w:rsidRPr="00D9561B">
        <w:rPr>
          <w:i/>
          <w:noProof/>
          <w:sz w:val="24"/>
          <w:szCs w:val="24"/>
        </w:rPr>
        <w:t>Journal of European Public Policy</w:t>
      </w:r>
      <w:r w:rsidRPr="00D9561B">
        <w:rPr>
          <w:noProof/>
          <w:sz w:val="24"/>
          <w:szCs w:val="24"/>
        </w:rPr>
        <w:t xml:space="preserve"> 11 (6):1096-111.</w:t>
      </w:r>
      <w:bookmarkEnd w:id="45"/>
    </w:p>
    <w:p w14:paraId="44DE780D" w14:textId="77777777" w:rsidR="004B3627" w:rsidRPr="00D9561B" w:rsidRDefault="004B3627" w:rsidP="004B3627">
      <w:pPr>
        <w:jc w:val="both"/>
        <w:rPr>
          <w:noProof/>
          <w:sz w:val="24"/>
          <w:szCs w:val="24"/>
        </w:rPr>
      </w:pPr>
      <w:bookmarkStart w:id="46" w:name="_ENREF_47"/>
    </w:p>
    <w:p w14:paraId="7CC68632" w14:textId="77777777" w:rsidR="004B3627" w:rsidRPr="00D9561B" w:rsidRDefault="004B3627" w:rsidP="004B3627">
      <w:pPr>
        <w:jc w:val="both"/>
        <w:rPr>
          <w:noProof/>
          <w:sz w:val="24"/>
          <w:szCs w:val="24"/>
        </w:rPr>
      </w:pPr>
    </w:p>
    <w:p w14:paraId="7C7BA195" w14:textId="77777777" w:rsidR="004B3627" w:rsidRPr="00D9561B" w:rsidRDefault="004B3627" w:rsidP="004B3627">
      <w:pPr>
        <w:jc w:val="both"/>
        <w:rPr>
          <w:noProof/>
          <w:sz w:val="24"/>
          <w:szCs w:val="24"/>
        </w:rPr>
      </w:pPr>
    </w:p>
    <w:p w14:paraId="40971216" w14:textId="77777777" w:rsidR="004B3627" w:rsidRPr="00D9561B" w:rsidRDefault="004B3627" w:rsidP="004B3627">
      <w:pPr>
        <w:ind w:left="720" w:hanging="720"/>
        <w:jc w:val="both"/>
        <w:rPr>
          <w:noProof/>
          <w:sz w:val="24"/>
          <w:szCs w:val="24"/>
        </w:rPr>
      </w:pPr>
      <w:r w:rsidRPr="00D9561B">
        <w:rPr>
          <w:noProof/>
          <w:sz w:val="24"/>
          <w:szCs w:val="24"/>
        </w:rPr>
        <w:t xml:space="preserve">Radaelli, C.M. 2002. 'The Italian State and the Euro: Institutions, Discourse, and Policy Regimes.' In </w:t>
      </w:r>
      <w:r w:rsidRPr="00D9561B">
        <w:rPr>
          <w:i/>
          <w:noProof/>
          <w:sz w:val="24"/>
          <w:szCs w:val="24"/>
        </w:rPr>
        <w:t>European States and the Euro: Europeanization, Variation, and Convergence</w:t>
      </w:r>
      <w:r w:rsidRPr="00D9561B">
        <w:rPr>
          <w:noProof/>
          <w:sz w:val="24"/>
          <w:szCs w:val="24"/>
        </w:rPr>
        <w:t>, ed. K. Dyson, 212-37. Oxford: Oxford University Press.</w:t>
      </w:r>
      <w:bookmarkEnd w:id="46"/>
    </w:p>
    <w:p w14:paraId="03CE0047" w14:textId="77777777" w:rsidR="004B3627" w:rsidRPr="00D9561B" w:rsidRDefault="004B3627" w:rsidP="004B3627">
      <w:pPr>
        <w:jc w:val="both"/>
        <w:rPr>
          <w:noProof/>
          <w:sz w:val="24"/>
          <w:szCs w:val="24"/>
        </w:rPr>
      </w:pPr>
      <w:bookmarkStart w:id="47" w:name="_ENREF_48"/>
    </w:p>
    <w:p w14:paraId="7B8D4B7F" w14:textId="77777777" w:rsidR="004B3627" w:rsidRPr="00D9561B" w:rsidRDefault="004B3627" w:rsidP="004B3627">
      <w:pPr>
        <w:jc w:val="both"/>
        <w:rPr>
          <w:noProof/>
          <w:sz w:val="24"/>
          <w:szCs w:val="24"/>
        </w:rPr>
      </w:pPr>
    </w:p>
    <w:p w14:paraId="7AFA0BDA" w14:textId="77777777" w:rsidR="004B3627" w:rsidRPr="00D9561B" w:rsidRDefault="004B3627" w:rsidP="004B3627">
      <w:pPr>
        <w:jc w:val="both"/>
        <w:rPr>
          <w:noProof/>
          <w:sz w:val="24"/>
          <w:szCs w:val="24"/>
        </w:rPr>
      </w:pPr>
    </w:p>
    <w:p w14:paraId="157A2EAF" w14:textId="77777777" w:rsidR="004B3627" w:rsidRPr="00D9561B" w:rsidRDefault="004B3627" w:rsidP="004B3627">
      <w:pPr>
        <w:ind w:left="720" w:hanging="720"/>
        <w:jc w:val="both"/>
        <w:rPr>
          <w:noProof/>
          <w:sz w:val="24"/>
          <w:szCs w:val="24"/>
        </w:rPr>
      </w:pPr>
      <w:r w:rsidRPr="00D9561B">
        <w:rPr>
          <w:noProof/>
          <w:sz w:val="24"/>
          <w:szCs w:val="24"/>
        </w:rPr>
        <w:t xml:space="preserve">Ross, Marc Howard. 2009. 'Culture in comparative political analysis.' In </w:t>
      </w:r>
      <w:r w:rsidRPr="00D9561B">
        <w:rPr>
          <w:i/>
          <w:noProof/>
          <w:sz w:val="24"/>
          <w:szCs w:val="24"/>
        </w:rPr>
        <w:t>Comparative Politics. Rationality, Culture, and Structure. Second edition</w:t>
      </w:r>
      <w:r w:rsidRPr="00D9561B">
        <w:rPr>
          <w:noProof/>
          <w:sz w:val="24"/>
          <w:szCs w:val="24"/>
        </w:rPr>
        <w:t>, ed. M. I. Lichbach and A. S. Zuckerman, 134-61. Cambridge: Cambridge University Press.</w:t>
      </w:r>
      <w:bookmarkEnd w:id="47"/>
    </w:p>
    <w:p w14:paraId="237B6D6E" w14:textId="77777777" w:rsidR="004B3627" w:rsidRPr="00D9561B" w:rsidRDefault="004B3627" w:rsidP="004B3627">
      <w:pPr>
        <w:jc w:val="both"/>
        <w:rPr>
          <w:noProof/>
          <w:sz w:val="24"/>
          <w:szCs w:val="24"/>
        </w:rPr>
      </w:pPr>
      <w:bookmarkStart w:id="48" w:name="_ENREF_49"/>
    </w:p>
    <w:p w14:paraId="1A4C68C1" w14:textId="77777777" w:rsidR="004B3627" w:rsidRPr="00D9561B" w:rsidRDefault="004B3627" w:rsidP="004B3627">
      <w:pPr>
        <w:jc w:val="both"/>
        <w:rPr>
          <w:noProof/>
          <w:sz w:val="24"/>
          <w:szCs w:val="24"/>
        </w:rPr>
      </w:pPr>
    </w:p>
    <w:p w14:paraId="51C3ADEF" w14:textId="77777777" w:rsidR="004B3627" w:rsidRPr="00D9561B" w:rsidRDefault="004B3627" w:rsidP="004B3627">
      <w:pPr>
        <w:jc w:val="both"/>
        <w:rPr>
          <w:noProof/>
          <w:sz w:val="24"/>
          <w:szCs w:val="24"/>
        </w:rPr>
      </w:pPr>
    </w:p>
    <w:p w14:paraId="740C928D" w14:textId="77777777" w:rsidR="004B3627" w:rsidRPr="00D9561B" w:rsidRDefault="004B3627" w:rsidP="004B3627">
      <w:pPr>
        <w:ind w:left="720" w:hanging="720"/>
        <w:jc w:val="both"/>
        <w:rPr>
          <w:noProof/>
          <w:sz w:val="24"/>
          <w:szCs w:val="24"/>
        </w:rPr>
      </w:pPr>
      <w:r w:rsidRPr="00D9561B">
        <w:rPr>
          <w:noProof/>
          <w:sz w:val="24"/>
          <w:szCs w:val="24"/>
        </w:rPr>
        <w:t xml:space="preserve">Sacchi, Stefano. 2015. 'Conditionality by other means: EU involvement in Italy’s structural reforms in the sovereign debt crisis.' </w:t>
      </w:r>
      <w:r w:rsidRPr="00D9561B">
        <w:rPr>
          <w:i/>
          <w:noProof/>
          <w:sz w:val="24"/>
          <w:szCs w:val="24"/>
        </w:rPr>
        <w:t>Comparative European Politics</w:t>
      </w:r>
      <w:r w:rsidRPr="00D9561B">
        <w:rPr>
          <w:noProof/>
          <w:sz w:val="24"/>
          <w:szCs w:val="24"/>
        </w:rPr>
        <w:t xml:space="preserve"> 13 (1):77-92.</w:t>
      </w:r>
      <w:bookmarkEnd w:id="48"/>
    </w:p>
    <w:p w14:paraId="597F5873" w14:textId="77777777" w:rsidR="004B3627" w:rsidRPr="00D9561B" w:rsidRDefault="004B3627" w:rsidP="004B3627">
      <w:pPr>
        <w:jc w:val="both"/>
        <w:rPr>
          <w:noProof/>
          <w:sz w:val="24"/>
          <w:szCs w:val="24"/>
        </w:rPr>
      </w:pPr>
      <w:bookmarkStart w:id="49" w:name="_ENREF_50"/>
    </w:p>
    <w:p w14:paraId="5E57CA3B" w14:textId="77777777" w:rsidR="004B3627" w:rsidRPr="00D9561B" w:rsidRDefault="004B3627" w:rsidP="004B3627">
      <w:pPr>
        <w:jc w:val="both"/>
        <w:rPr>
          <w:noProof/>
          <w:sz w:val="24"/>
          <w:szCs w:val="24"/>
        </w:rPr>
      </w:pPr>
    </w:p>
    <w:p w14:paraId="46257562" w14:textId="77777777" w:rsidR="004B3627" w:rsidRPr="00D9561B" w:rsidRDefault="004B3627" w:rsidP="004B3627">
      <w:pPr>
        <w:jc w:val="both"/>
        <w:rPr>
          <w:noProof/>
          <w:sz w:val="24"/>
          <w:szCs w:val="24"/>
        </w:rPr>
      </w:pPr>
    </w:p>
    <w:p w14:paraId="7BB00D33" w14:textId="77777777" w:rsidR="004B3627" w:rsidRPr="00D9561B" w:rsidRDefault="004B3627" w:rsidP="004B3627">
      <w:pPr>
        <w:ind w:left="720" w:hanging="720"/>
        <w:jc w:val="both"/>
        <w:rPr>
          <w:noProof/>
          <w:sz w:val="24"/>
          <w:szCs w:val="24"/>
        </w:rPr>
      </w:pPr>
      <w:r w:rsidRPr="00D9561B">
        <w:rPr>
          <w:noProof/>
          <w:sz w:val="24"/>
          <w:szCs w:val="24"/>
        </w:rPr>
        <w:t xml:space="preserve">Schmidt, Vivien, and Elisabetta Gualmini. 2013. 'The political sources of Italy’s economic problems: Between opportunistic political leadership and pragmatic, technocratic leadership.' </w:t>
      </w:r>
      <w:r w:rsidRPr="00D9561B">
        <w:rPr>
          <w:i/>
          <w:noProof/>
          <w:sz w:val="24"/>
          <w:szCs w:val="24"/>
        </w:rPr>
        <w:t>Comparative European Politics</w:t>
      </w:r>
      <w:r w:rsidRPr="00D9561B">
        <w:rPr>
          <w:noProof/>
          <w:sz w:val="24"/>
          <w:szCs w:val="24"/>
        </w:rPr>
        <w:t xml:space="preserve"> 11 (3):360-82.</w:t>
      </w:r>
      <w:bookmarkEnd w:id="49"/>
    </w:p>
    <w:p w14:paraId="4A63B13C" w14:textId="77777777" w:rsidR="004B3627" w:rsidRPr="00D9561B" w:rsidRDefault="004B3627" w:rsidP="004B3627">
      <w:pPr>
        <w:jc w:val="both"/>
        <w:rPr>
          <w:noProof/>
          <w:sz w:val="24"/>
          <w:szCs w:val="24"/>
        </w:rPr>
      </w:pPr>
      <w:bookmarkStart w:id="50" w:name="_ENREF_51"/>
    </w:p>
    <w:p w14:paraId="407B7830" w14:textId="77777777" w:rsidR="004B3627" w:rsidRPr="00D9561B" w:rsidRDefault="004B3627" w:rsidP="004B3627">
      <w:pPr>
        <w:jc w:val="both"/>
        <w:rPr>
          <w:noProof/>
          <w:sz w:val="24"/>
          <w:szCs w:val="24"/>
        </w:rPr>
      </w:pPr>
    </w:p>
    <w:p w14:paraId="3DCF5257" w14:textId="77777777" w:rsidR="004B3627" w:rsidRPr="00D9561B" w:rsidRDefault="004B3627" w:rsidP="004B3627">
      <w:pPr>
        <w:jc w:val="both"/>
        <w:rPr>
          <w:noProof/>
          <w:sz w:val="24"/>
          <w:szCs w:val="24"/>
        </w:rPr>
      </w:pPr>
    </w:p>
    <w:p w14:paraId="29F31D34" w14:textId="77777777" w:rsidR="004B3627" w:rsidRPr="00D9561B" w:rsidRDefault="004B3627" w:rsidP="004B3627">
      <w:pPr>
        <w:ind w:left="720" w:hanging="720"/>
        <w:jc w:val="both"/>
        <w:rPr>
          <w:noProof/>
          <w:sz w:val="24"/>
          <w:szCs w:val="24"/>
        </w:rPr>
      </w:pPr>
      <w:r w:rsidRPr="00D9561B">
        <w:rPr>
          <w:noProof/>
          <w:sz w:val="24"/>
          <w:szCs w:val="24"/>
        </w:rPr>
        <w:t xml:space="preserve">Schwarzer, Daniela. 2015. 'Building the euro area's debt crisis management capacity with the IMF.' </w:t>
      </w:r>
      <w:r w:rsidRPr="00D9561B">
        <w:rPr>
          <w:i/>
          <w:noProof/>
          <w:sz w:val="24"/>
          <w:szCs w:val="24"/>
        </w:rPr>
        <w:t>Review of International Political Economy</w:t>
      </w:r>
      <w:r w:rsidRPr="00D9561B">
        <w:rPr>
          <w:noProof/>
          <w:sz w:val="24"/>
          <w:szCs w:val="24"/>
        </w:rPr>
        <w:t xml:space="preserve"> 22 (3):599-625.</w:t>
      </w:r>
      <w:bookmarkEnd w:id="50"/>
    </w:p>
    <w:p w14:paraId="0C5D4962" w14:textId="77777777" w:rsidR="004B3627" w:rsidRPr="00D9561B" w:rsidRDefault="004B3627" w:rsidP="004B3627">
      <w:pPr>
        <w:jc w:val="both"/>
        <w:rPr>
          <w:noProof/>
          <w:sz w:val="24"/>
          <w:szCs w:val="24"/>
        </w:rPr>
      </w:pPr>
      <w:bookmarkStart w:id="51" w:name="_ENREF_52"/>
    </w:p>
    <w:p w14:paraId="10B28F1D" w14:textId="77777777" w:rsidR="004B3627" w:rsidRPr="00D9561B" w:rsidRDefault="004B3627" w:rsidP="004B3627">
      <w:pPr>
        <w:jc w:val="both"/>
        <w:rPr>
          <w:noProof/>
          <w:sz w:val="24"/>
          <w:szCs w:val="24"/>
        </w:rPr>
      </w:pPr>
    </w:p>
    <w:p w14:paraId="17CEF325" w14:textId="77777777" w:rsidR="004B3627" w:rsidRPr="00D9561B" w:rsidRDefault="004B3627" w:rsidP="004B3627">
      <w:pPr>
        <w:jc w:val="both"/>
        <w:rPr>
          <w:noProof/>
          <w:sz w:val="24"/>
          <w:szCs w:val="24"/>
        </w:rPr>
      </w:pPr>
    </w:p>
    <w:p w14:paraId="5FFCACAC" w14:textId="77777777" w:rsidR="004B3627" w:rsidRPr="00D9561B" w:rsidRDefault="004B3627" w:rsidP="004B3627">
      <w:pPr>
        <w:ind w:left="720" w:hanging="720"/>
        <w:jc w:val="both"/>
        <w:rPr>
          <w:noProof/>
          <w:sz w:val="24"/>
          <w:szCs w:val="24"/>
        </w:rPr>
      </w:pPr>
      <w:r w:rsidRPr="00D9561B">
        <w:rPr>
          <w:noProof/>
          <w:sz w:val="24"/>
          <w:szCs w:val="24"/>
        </w:rPr>
        <w:t xml:space="preserve">Simmons, Beth A., Frank Dobbin, and Geoffrey Garrett. 2006. 'Introduction: The International Diffusion of Liberalism.' </w:t>
      </w:r>
      <w:r w:rsidRPr="00D9561B">
        <w:rPr>
          <w:i/>
          <w:noProof/>
          <w:sz w:val="24"/>
          <w:szCs w:val="24"/>
        </w:rPr>
        <w:t>International  Organization</w:t>
      </w:r>
      <w:r w:rsidRPr="00D9561B">
        <w:rPr>
          <w:noProof/>
          <w:sz w:val="24"/>
          <w:szCs w:val="24"/>
        </w:rPr>
        <w:t xml:space="preserve"> 60:781-810.</w:t>
      </w:r>
      <w:bookmarkEnd w:id="51"/>
    </w:p>
    <w:p w14:paraId="757631D0" w14:textId="77777777" w:rsidR="004B3627" w:rsidRPr="00D9561B" w:rsidRDefault="004B3627" w:rsidP="004B3627">
      <w:pPr>
        <w:jc w:val="both"/>
        <w:rPr>
          <w:noProof/>
          <w:sz w:val="24"/>
          <w:szCs w:val="24"/>
        </w:rPr>
      </w:pPr>
      <w:bookmarkStart w:id="52" w:name="_ENREF_53"/>
    </w:p>
    <w:p w14:paraId="146BBF20" w14:textId="77777777" w:rsidR="004B3627" w:rsidRPr="00D9561B" w:rsidRDefault="004B3627" w:rsidP="004B3627">
      <w:pPr>
        <w:jc w:val="both"/>
        <w:rPr>
          <w:noProof/>
          <w:sz w:val="24"/>
          <w:szCs w:val="24"/>
        </w:rPr>
      </w:pPr>
    </w:p>
    <w:p w14:paraId="1EEA70BB" w14:textId="77777777" w:rsidR="004B3627" w:rsidRPr="00D9561B" w:rsidRDefault="004B3627" w:rsidP="004B3627">
      <w:pPr>
        <w:jc w:val="both"/>
        <w:rPr>
          <w:noProof/>
          <w:sz w:val="24"/>
          <w:szCs w:val="24"/>
        </w:rPr>
      </w:pPr>
    </w:p>
    <w:p w14:paraId="72F3E6B7" w14:textId="77777777" w:rsidR="004B3627" w:rsidRPr="00D9561B" w:rsidRDefault="004B3627" w:rsidP="004B3627">
      <w:pPr>
        <w:ind w:left="720" w:hanging="720"/>
        <w:jc w:val="both"/>
        <w:rPr>
          <w:noProof/>
          <w:sz w:val="24"/>
          <w:szCs w:val="24"/>
        </w:rPr>
      </w:pPr>
      <w:r w:rsidRPr="00D9561B">
        <w:rPr>
          <w:noProof/>
          <w:sz w:val="24"/>
          <w:szCs w:val="24"/>
        </w:rPr>
        <w:t xml:space="preserve">Stolfi, Francesco. 2013. 'Back in Europe? Italy, the Troika, and the Chancelleries.' </w:t>
      </w:r>
      <w:r w:rsidRPr="00D9561B">
        <w:rPr>
          <w:i/>
          <w:noProof/>
          <w:sz w:val="24"/>
          <w:szCs w:val="24"/>
        </w:rPr>
        <w:t>Italian Politics</w:t>
      </w:r>
      <w:r w:rsidRPr="00D9561B">
        <w:rPr>
          <w:noProof/>
          <w:sz w:val="24"/>
          <w:szCs w:val="24"/>
        </w:rPr>
        <w:t xml:space="preserve"> 28:173-87.</w:t>
      </w:r>
      <w:bookmarkEnd w:id="52"/>
    </w:p>
    <w:p w14:paraId="617A27F1" w14:textId="77777777" w:rsidR="004B3627" w:rsidRPr="00D9561B" w:rsidRDefault="004B3627" w:rsidP="004B3627">
      <w:pPr>
        <w:jc w:val="both"/>
        <w:rPr>
          <w:noProof/>
          <w:sz w:val="24"/>
          <w:szCs w:val="24"/>
        </w:rPr>
      </w:pPr>
      <w:bookmarkStart w:id="53" w:name="_ENREF_54"/>
    </w:p>
    <w:p w14:paraId="153F9A18" w14:textId="77777777" w:rsidR="004B3627" w:rsidRPr="00D9561B" w:rsidRDefault="004B3627" w:rsidP="004B3627">
      <w:pPr>
        <w:jc w:val="both"/>
        <w:rPr>
          <w:noProof/>
          <w:sz w:val="24"/>
          <w:szCs w:val="24"/>
        </w:rPr>
      </w:pPr>
    </w:p>
    <w:p w14:paraId="64123F89" w14:textId="77777777" w:rsidR="004B3627" w:rsidRPr="00D9561B" w:rsidRDefault="004B3627" w:rsidP="004B3627">
      <w:pPr>
        <w:jc w:val="both"/>
        <w:rPr>
          <w:noProof/>
          <w:sz w:val="24"/>
          <w:szCs w:val="24"/>
        </w:rPr>
      </w:pPr>
    </w:p>
    <w:p w14:paraId="32651AD8" w14:textId="77777777" w:rsidR="004B3627" w:rsidRPr="00D9561B" w:rsidRDefault="004B3627" w:rsidP="004B3627">
      <w:pPr>
        <w:ind w:left="720" w:hanging="720"/>
        <w:jc w:val="both"/>
        <w:rPr>
          <w:noProof/>
          <w:sz w:val="24"/>
          <w:szCs w:val="24"/>
        </w:rPr>
      </w:pPr>
      <w:r w:rsidRPr="00D9561B">
        <w:rPr>
          <w:noProof/>
          <w:sz w:val="24"/>
          <w:szCs w:val="24"/>
        </w:rPr>
        <w:t xml:space="preserve">Tsebelis, George, and Hyeonho Hahm. 2014. 'Suspending vetoes: how the euro countries achieved unanimity in the fiscal compact.' </w:t>
      </w:r>
      <w:r w:rsidRPr="00D9561B">
        <w:rPr>
          <w:i/>
          <w:noProof/>
          <w:sz w:val="24"/>
          <w:szCs w:val="24"/>
        </w:rPr>
        <w:t>Journal of European Public Policy</w:t>
      </w:r>
      <w:r w:rsidRPr="00D9561B">
        <w:rPr>
          <w:noProof/>
          <w:sz w:val="24"/>
          <w:szCs w:val="24"/>
        </w:rPr>
        <w:t xml:space="preserve"> 21 (10):1388-411.</w:t>
      </w:r>
      <w:bookmarkEnd w:id="53"/>
    </w:p>
    <w:p w14:paraId="4BF66F8B" w14:textId="77777777" w:rsidR="004B3627" w:rsidRPr="00D9561B" w:rsidRDefault="004B3627" w:rsidP="004B3627">
      <w:pPr>
        <w:jc w:val="both"/>
        <w:rPr>
          <w:noProof/>
          <w:sz w:val="24"/>
          <w:szCs w:val="24"/>
        </w:rPr>
      </w:pPr>
      <w:bookmarkStart w:id="54" w:name="_ENREF_55"/>
    </w:p>
    <w:p w14:paraId="5D437EC6" w14:textId="77777777" w:rsidR="004B3627" w:rsidRPr="00D9561B" w:rsidRDefault="004B3627" w:rsidP="004B3627">
      <w:pPr>
        <w:jc w:val="both"/>
        <w:rPr>
          <w:noProof/>
          <w:sz w:val="24"/>
          <w:szCs w:val="24"/>
        </w:rPr>
      </w:pPr>
    </w:p>
    <w:p w14:paraId="59E2D04A" w14:textId="77777777" w:rsidR="004B3627" w:rsidRPr="00D9561B" w:rsidRDefault="004B3627" w:rsidP="004B3627">
      <w:pPr>
        <w:jc w:val="both"/>
        <w:rPr>
          <w:noProof/>
          <w:sz w:val="24"/>
          <w:szCs w:val="24"/>
        </w:rPr>
      </w:pPr>
    </w:p>
    <w:p w14:paraId="3765133D" w14:textId="77777777" w:rsidR="004B3627" w:rsidRPr="00D9561B" w:rsidRDefault="004B3627" w:rsidP="004B3627">
      <w:pPr>
        <w:ind w:left="720" w:hanging="720"/>
        <w:jc w:val="both"/>
        <w:rPr>
          <w:noProof/>
          <w:sz w:val="24"/>
          <w:szCs w:val="24"/>
        </w:rPr>
      </w:pPr>
      <w:r w:rsidRPr="00D9561B">
        <w:rPr>
          <w:noProof/>
          <w:sz w:val="24"/>
          <w:szCs w:val="24"/>
        </w:rPr>
        <w:t xml:space="preserve">Zoli, Edda. 2013. 'Italian Sovereign Spreads: Their Determinants and Pass-through to Bank Funding Costs and Lending Conditions.' </w:t>
      </w:r>
      <w:r w:rsidRPr="00D9561B">
        <w:rPr>
          <w:i/>
          <w:noProof/>
          <w:sz w:val="24"/>
          <w:szCs w:val="24"/>
        </w:rPr>
        <w:t>IMF Working Paper, WP/13/84</w:t>
      </w:r>
      <w:r w:rsidRPr="00D9561B">
        <w:rPr>
          <w:noProof/>
          <w:sz w:val="24"/>
          <w:szCs w:val="24"/>
        </w:rPr>
        <w:t>.</w:t>
      </w:r>
      <w:bookmarkEnd w:id="54"/>
    </w:p>
    <w:p w14:paraId="48AD962D" w14:textId="6D5D8285" w:rsidR="004B3627" w:rsidRPr="00D9561B" w:rsidRDefault="004B3627" w:rsidP="004B3627">
      <w:pPr>
        <w:jc w:val="both"/>
        <w:rPr>
          <w:noProof/>
          <w:sz w:val="24"/>
          <w:szCs w:val="24"/>
        </w:rPr>
      </w:pPr>
    </w:p>
    <w:p w14:paraId="5F6DD474" w14:textId="5F39D502" w:rsidR="00677C2C" w:rsidRPr="00D9561B" w:rsidRDefault="00347830" w:rsidP="003A0062">
      <w:pPr>
        <w:spacing w:line="360" w:lineRule="auto"/>
        <w:jc w:val="both"/>
        <w:rPr>
          <w:sz w:val="24"/>
          <w:szCs w:val="24"/>
        </w:rPr>
      </w:pPr>
      <w:r w:rsidRPr="00D9561B">
        <w:rPr>
          <w:sz w:val="24"/>
          <w:szCs w:val="24"/>
        </w:rPr>
        <w:fldChar w:fldCharType="end"/>
      </w:r>
    </w:p>
    <w:p w14:paraId="2B13FEFF" w14:textId="77777777" w:rsidR="00677C2C" w:rsidRPr="00D9561B" w:rsidRDefault="00677C2C">
      <w:pPr>
        <w:rPr>
          <w:sz w:val="24"/>
          <w:szCs w:val="24"/>
        </w:rPr>
      </w:pPr>
      <w:r w:rsidRPr="00D9561B">
        <w:rPr>
          <w:sz w:val="24"/>
          <w:szCs w:val="24"/>
        </w:rPr>
        <w:br w:type="page"/>
      </w:r>
    </w:p>
    <w:p w14:paraId="59B065D0" w14:textId="77777777" w:rsidR="0085444F" w:rsidRPr="00D9561B" w:rsidRDefault="0085444F" w:rsidP="0085444F">
      <w:pPr>
        <w:spacing w:line="360" w:lineRule="auto"/>
        <w:jc w:val="center"/>
        <w:rPr>
          <w:b/>
          <w:sz w:val="24"/>
          <w:szCs w:val="24"/>
        </w:rPr>
      </w:pPr>
      <w:r w:rsidRPr="00D9561B">
        <w:rPr>
          <w:b/>
          <w:sz w:val="24"/>
          <w:szCs w:val="24"/>
        </w:rPr>
        <w:lastRenderedPageBreak/>
        <w:t>Figure 1. Interest rate, 10-year Italian government bonds (January 2011-December 2012)</w:t>
      </w:r>
    </w:p>
    <w:p w14:paraId="5F3ED3B2" w14:textId="77777777" w:rsidR="0085444F" w:rsidRPr="00D9561B" w:rsidRDefault="0085444F" w:rsidP="0085444F">
      <w:pPr>
        <w:spacing w:line="360" w:lineRule="auto"/>
        <w:jc w:val="center"/>
        <w:rPr>
          <w:b/>
          <w:sz w:val="24"/>
          <w:szCs w:val="24"/>
        </w:rPr>
      </w:pPr>
    </w:p>
    <w:p w14:paraId="084C4C87" w14:textId="77777777" w:rsidR="0085444F" w:rsidRPr="00D9561B" w:rsidRDefault="0085444F" w:rsidP="0085444F">
      <w:pPr>
        <w:spacing w:line="360" w:lineRule="auto"/>
        <w:jc w:val="center"/>
        <w:rPr>
          <w:b/>
          <w:sz w:val="24"/>
          <w:szCs w:val="24"/>
        </w:rPr>
      </w:pPr>
      <w:r w:rsidRPr="00D9561B">
        <w:rPr>
          <w:noProof/>
          <w:sz w:val="24"/>
          <w:szCs w:val="24"/>
          <w:lang w:val="it-IT" w:eastAsia="it-IT"/>
        </w:rPr>
        <w:drawing>
          <wp:inline distT="0" distB="0" distL="0" distR="0" wp14:anchorId="65F39B23" wp14:editId="4D9386A6">
            <wp:extent cx="4572000" cy="2743200"/>
            <wp:effectExtent l="0" t="0" r="25400" b="25400"/>
            <wp:docPr id="1" name="Grafico 1"/>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14:paraId="722089FE" w14:textId="77777777" w:rsidR="0085444F" w:rsidRPr="00D9561B" w:rsidRDefault="0085444F" w:rsidP="0085444F">
      <w:pPr>
        <w:spacing w:line="360" w:lineRule="auto"/>
        <w:jc w:val="both"/>
        <w:rPr>
          <w:sz w:val="24"/>
          <w:szCs w:val="24"/>
        </w:rPr>
      </w:pPr>
    </w:p>
    <w:p w14:paraId="655AC2E4" w14:textId="77777777" w:rsidR="0085444F" w:rsidRPr="00D9561B" w:rsidRDefault="0085444F" w:rsidP="0085444F">
      <w:pPr>
        <w:rPr>
          <w:sz w:val="24"/>
          <w:szCs w:val="24"/>
        </w:rPr>
      </w:pPr>
    </w:p>
    <w:p w14:paraId="23E56862" w14:textId="0AC9548E" w:rsidR="003E204F" w:rsidRPr="00D9561B" w:rsidRDefault="003E204F" w:rsidP="003A0062">
      <w:pPr>
        <w:spacing w:line="360" w:lineRule="auto"/>
        <w:jc w:val="both"/>
        <w:rPr>
          <w:sz w:val="24"/>
          <w:szCs w:val="24"/>
        </w:rPr>
      </w:pPr>
    </w:p>
    <w:sectPr w:rsidR="003E204F" w:rsidRPr="00D9561B" w:rsidSect="00F073B4">
      <w:footerReference w:type="even" r:id="rId9"/>
      <w:footerReference w:type="default" r:id="rId10"/>
      <w:pgSz w:w="11900" w:h="16840"/>
      <w:pgMar w:top="1417"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E2E2E58" w14:textId="77777777" w:rsidR="007D76B9" w:rsidRDefault="007D76B9" w:rsidP="00D31DC3">
      <w:r>
        <w:separator/>
      </w:r>
    </w:p>
  </w:endnote>
  <w:endnote w:type="continuationSeparator" w:id="0">
    <w:p w14:paraId="54BAE30A" w14:textId="77777777" w:rsidR="007D76B9" w:rsidRDefault="007D76B9" w:rsidP="00D31DC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MS Mincho">
    <w:altName w:val="ＭＳ 明朝"/>
    <w:panose1 w:val="02020609040205080304"/>
    <w:charset w:val="80"/>
    <w:family w:val="modern"/>
    <w:notTrueType/>
    <w:pitch w:val="fixed"/>
    <w:sig w:usb0="E00002FF" w:usb1="6AC7FDFB" w:usb2="08000012" w:usb3="00000000" w:csb0="000200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Symbol">
    <w:panose1 w:val="05050102010706020507"/>
    <w:charset w:val="02"/>
    <w:family w:val="decorative"/>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Lucida Grande">
    <w:panose1 w:val="020B0600040502020204"/>
    <w:charset w:val="00"/>
    <w:family w:val="swiss"/>
    <w:pitch w:val="variable"/>
    <w:sig w:usb0="E1000AEF" w:usb1="5000A1FF" w:usb2="00000000" w:usb3="00000000" w:csb0="000001BF" w:csb1="00000000"/>
  </w:font>
  <w:font w:name="Times">
    <w:panose1 w:val="00000500000000020000"/>
    <w:charset w:val="00"/>
    <w:family w:val="auto"/>
    <w:pitch w:val="variable"/>
    <w:sig w:usb0="E00002FF" w:usb1="5000205A" w:usb2="00000000"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5524EFF" w14:textId="77777777" w:rsidR="008317EC" w:rsidRDefault="008317EC" w:rsidP="00D31DC3">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3969A7AC" w14:textId="77777777" w:rsidR="008317EC" w:rsidRDefault="008317EC" w:rsidP="00D31DC3">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6A5E627" w14:textId="77777777" w:rsidR="008317EC" w:rsidRDefault="008317EC" w:rsidP="00D31DC3">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sidR="009E62F1">
      <w:rPr>
        <w:rStyle w:val="PageNumber"/>
        <w:noProof/>
      </w:rPr>
      <w:t>1</w:t>
    </w:r>
    <w:r>
      <w:rPr>
        <w:rStyle w:val="PageNumber"/>
      </w:rPr>
      <w:fldChar w:fldCharType="end"/>
    </w:r>
  </w:p>
  <w:p w14:paraId="52753CAF" w14:textId="77777777" w:rsidR="008317EC" w:rsidRDefault="008317EC" w:rsidP="00D31DC3">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49810FB" w14:textId="77777777" w:rsidR="007D76B9" w:rsidRDefault="007D76B9" w:rsidP="00D31DC3">
      <w:r>
        <w:separator/>
      </w:r>
    </w:p>
  </w:footnote>
  <w:footnote w:type="continuationSeparator" w:id="0">
    <w:p w14:paraId="2B01EEAE" w14:textId="77777777" w:rsidR="007D76B9" w:rsidRDefault="007D76B9" w:rsidP="00D31DC3">
      <w:r>
        <w:continuationSeparator/>
      </w:r>
    </w:p>
  </w:footnote>
  <w:footnote w:id="1">
    <w:p w14:paraId="675FF86A" w14:textId="561B55C0" w:rsidR="008317EC" w:rsidRPr="00BD66AA" w:rsidRDefault="008317EC" w:rsidP="00BD66AA">
      <w:pPr>
        <w:pStyle w:val="FootnoteText"/>
        <w:jc w:val="both"/>
        <w:rPr>
          <w:sz w:val="24"/>
          <w:szCs w:val="24"/>
        </w:rPr>
      </w:pPr>
      <w:r w:rsidRPr="00BD66AA">
        <w:rPr>
          <w:rStyle w:val="FootnoteReference"/>
          <w:sz w:val="24"/>
          <w:szCs w:val="24"/>
        </w:rPr>
        <w:footnoteRef/>
      </w:r>
      <w:r w:rsidRPr="00BD66AA">
        <w:rPr>
          <w:sz w:val="24"/>
          <w:szCs w:val="24"/>
        </w:rPr>
        <w:t xml:space="preserve"> As will be recounted at greater length below, negotiations took place between December 2011 and February 2012.</w:t>
      </w:r>
    </w:p>
  </w:footnote>
  <w:footnote w:id="2">
    <w:p w14:paraId="0F5358BB" w14:textId="6AC8EF1D" w:rsidR="008317EC" w:rsidRPr="00BD66AA" w:rsidRDefault="008317EC" w:rsidP="00BD66AA">
      <w:pPr>
        <w:pStyle w:val="FootnoteText"/>
        <w:jc w:val="both"/>
        <w:rPr>
          <w:sz w:val="24"/>
          <w:szCs w:val="24"/>
        </w:rPr>
      </w:pPr>
      <w:r w:rsidRPr="00BD66AA">
        <w:rPr>
          <w:rStyle w:val="FootnoteReference"/>
          <w:sz w:val="24"/>
          <w:szCs w:val="24"/>
        </w:rPr>
        <w:footnoteRef/>
      </w:r>
      <w:r w:rsidRPr="00BD66AA">
        <w:rPr>
          <w:sz w:val="24"/>
          <w:szCs w:val="24"/>
        </w:rPr>
        <w:t xml:space="preserve"> Wall Street Journal, </w:t>
      </w:r>
      <w:r w:rsidRPr="00BD66AA">
        <w:rPr>
          <w:bCs/>
          <w:i/>
          <w:sz w:val="24"/>
          <w:szCs w:val="24"/>
        </w:rPr>
        <w:t>Italy Pushes for Europe Growth Policy</w:t>
      </w:r>
      <w:r w:rsidRPr="00BD66AA">
        <w:rPr>
          <w:bCs/>
          <w:sz w:val="24"/>
          <w:szCs w:val="24"/>
        </w:rPr>
        <w:t>, 8 February 2012.</w:t>
      </w:r>
    </w:p>
  </w:footnote>
  <w:footnote w:id="3">
    <w:p w14:paraId="3412DFD7" w14:textId="3B57D8BD" w:rsidR="008317EC" w:rsidRPr="00BD66AA" w:rsidRDefault="008317EC" w:rsidP="00BD66AA">
      <w:pPr>
        <w:pStyle w:val="FootnoteText"/>
        <w:jc w:val="both"/>
        <w:rPr>
          <w:sz w:val="24"/>
          <w:szCs w:val="24"/>
        </w:rPr>
      </w:pPr>
      <w:r w:rsidRPr="00BD66AA">
        <w:rPr>
          <w:rStyle w:val="FootnoteReference"/>
          <w:sz w:val="24"/>
          <w:szCs w:val="24"/>
        </w:rPr>
        <w:footnoteRef/>
      </w:r>
      <w:r w:rsidRPr="00BD66AA">
        <w:rPr>
          <w:sz w:val="24"/>
          <w:szCs w:val="24"/>
        </w:rPr>
        <w:t xml:space="preserve"> Wall Street Journal, </w:t>
      </w:r>
      <w:r w:rsidRPr="00BD66AA">
        <w:rPr>
          <w:bCs/>
          <w:i/>
          <w:sz w:val="24"/>
          <w:szCs w:val="24"/>
        </w:rPr>
        <w:t>Italy Pushes for Europe Growth Policy</w:t>
      </w:r>
      <w:r w:rsidRPr="00BD66AA">
        <w:rPr>
          <w:bCs/>
          <w:sz w:val="24"/>
          <w:szCs w:val="24"/>
        </w:rPr>
        <w:t>, 8 February 2012.</w:t>
      </w:r>
    </w:p>
  </w:footnote>
  <w:footnote w:id="4">
    <w:p w14:paraId="76889773" w14:textId="3259AFB9" w:rsidR="008317EC" w:rsidRPr="00BD66AA" w:rsidRDefault="008317EC" w:rsidP="00BD66AA">
      <w:pPr>
        <w:pStyle w:val="FootnoteText"/>
        <w:jc w:val="both"/>
        <w:rPr>
          <w:sz w:val="24"/>
          <w:szCs w:val="24"/>
        </w:rPr>
      </w:pPr>
      <w:r w:rsidRPr="00BD66AA">
        <w:rPr>
          <w:rStyle w:val="FootnoteReference"/>
          <w:sz w:val="24"/>
          <w:szCs w:val="24"/>
        </w:rPr>
        <w:footnoteRef/>
      </w:r>
      <w:r w:rsidRPr="00BD66AA">
        <w:rPr>
          <w:sz w:val="24"/>
          <w:szCs w:val="24"/>
        </w:rPr>
        <w:t xml:space="preserve"> Financial Times, </w:t>
      </w:r>
      <w:r w:rsidRPr="00BD66AA">
        <w:rPr>
          <w:i/>
          <w:sz w:val="24"/>
          <w:szCs w:val="24"/>
        </w:rPr>
        <w:t>Shape of Eurozone deal emerges</w:t>
      </w:r>
      <w:r w:rsidRPr="00BD66AA">
        <w:rPr>
          <w:sz w:val="24"/>
          <w:szCs w:val="24"/>
        </w:rPr>
        <w:t>, 2 December 2011.</w:t>
      </w:r>
    </w:p>
  </w:footnote>
  <w:footnote w:id="5">
    <w:p w14:paraId="07FEFC76" w14:textId="1BCD96D6" w:rsidR="008317EC" w:rsidRPr="00BD66AA" w:rsidRDefault="008317EC" w:rsidP="00BD66AA">
      <w:pPr>
        <w:pStyle w:val="FootnoteText"/>
        <w:jc w:val="both"/>
        <w:rPr>
          <w:sz w:val="24"/>
          <w:szCs w:val="24"/>
        </w:rPr>
      </w:pPr>
      <w:r w:rsidRPr="00BD66AA">
        <w:rPr>
          <w:rStyle w:val="FootnoteReference"/>
          <w:sz w:val="24"/>
          <w:szCs w:val="24"/>
        </w:rPr>
        <w:footnoteRef/>
      </w:r>
      <w:r w:rsidRPr="00BD66AA">
        <w:rPr>
          <w:sz w:val="24"/>
          <w:szCs w:val="24"/>
        </w:rPr>
        <w:t xml:space="preserve"> The list of documents used in the analysis is provided in the Appendix. </w:t>
      </w:r>
    </w:p>
  </w:footnote>
  <w:footnote w:id="6">
    <w:p w14:paraId="45763599" w14:textId="420CB73C" w:rsidR="008317EC" w:rsidRPr="00BD66AA" w:rsidRDefault="008317EC" w:rsidP="00BD66AA">
      <w:pPr>
        <w:pStyle w:val="FootnoteText"/>
        <w:jc w:val="both"/>
        <w:rPr>
          <w:sz w:val="24"/>
          <w:szCs w:val="24"/>
        </w:rPr>
      </w:pPr>
      <w:r w:rsidRPr="00BD66AA">
        <w:rPr>
          <w:rStyle w:val="FootnoteReference"/>
          <w:sz w:val="24"/>
          <w:szCs w:val="24"/>
        </w:rPr>
        <w:footnoteRef/>
      </w:r>
      <w:r w:rsidRPr="00BD66AA">
        <w:rPr>
          <w:sz w:val="24"/>
          <w:szCs w:val="24"/>
        </w:rPr>
        <w:t xml:space="preserve"> In the empirical analysis, I rely mostly on the speeches and interviews delivered between December 2011 and March 2012. However, I also examined the public pronouncements issued till December 2012 with the aim to ascertain whether new information on the negotiations were made available after signature of the Treaty.</w:t>
      </w:r>
    </w:p>
  </w:footnote>
  <w:footnote w:id="7">
    <w:p w14:paraId="0C21AE73" w14:textId="443B03CB" w:rsidR="008317EC" w:rsidRPr="00BD66AA" w:rsidRDefault="008317EC" w:rsidP="00BD66AA">
      <w:pPr>
        <w:pStyle w:val="FootnoteText"/>
        <w:jc w:val="both"/>
        <w:rPr>
          <w:sz w:val="24"/>
          <w:szCs w:val="24"/>
        </w:rPr>
      </w:pPr>
      <w:r w:rsidRPr="00BD66AA">
        <w:rPr>
          <w:rStyle w:val="FootnoteReference"/>
          <w:sz w:val="24"/>
          <w:szCs w:val="24"/>
        </w:rPr>
        <w:footnoteRef/>
      </w:r>
      <w:r w:rsidRPr="00BD66AA">
        <w:rPr>
          <w:sz w:val="24"/>
          <w:szCs w:val="24"/>
        </w:rPr>
        <w:t xml:space="preserve"> I conducted seven interviews with officials involved in the negotiations in the period May-November 2014. In Brussels, I interviewed officials at the General Secretariat of the Council of the EU and at the office for the permanent representation of Italy to the EU. In Rome, I interviewed officials at the Finance Ministry and the Bank of Italy. Interviews were conducted under conditions of  anonymity. Their content has been used as background information only. </w:t>
      </w:r>
    </w:p>
    <w:p w14:paraId="3D4E4535" w14:textId="706FCD3E" w:rsidR="008317EC" w:rsidRPr="00BD66AA" w:rsidRDefault="008317EC" w:rsidP="00BD66AA">
      <w:pPr>
        <w:pStyle w:val="FootnoteText"/>
        <w:jc w:val="both"/>
        <w:rPr>
          <w:sz w:val="24"/>
          <w:szCs w:val="24"/>
        </w:rPr>
      </w:pPr>
    </w:p>
  </w:footnote>
  <w:footnote w:id="8">
    <w:p w14:paraId="530F0728" w14:textId="68273AD7" w:rsidR="008317EC" w:rsidRPr="00BD66AA" w:rsidRDefault="008317EC" w:rsidP="00BD66AA">
      <w:pPr>
        <w:pStyle w:val="FootnoteText"/>
        <w:jc w:val="both"/>
        <w:rPr>
          <w:sz w:val="24"/>
          <w:szCs w:val="24"/>
        </w:rPr>
      </w:pPr>
      <w:r w:rsidRPr="00BD66AA">
        <w:rPr>
          <w:rStyle w:val="FootnoteReference"/>
          <w:sz w:val="24"/>
          <w:szCs w:val="24"/>
        </w:rPr>
        <w:footnoteRef/>
      </w:r>
      <w:r w:rsidRPr="00BD66AA">
        <w:rPr>
          <w:sz w:val="24"/>
          <w:szCs w:val="24"/>
        </w:rPr>
        <w:t xml:space="preserve"> The ‘Six Pack’ includes five regulations and one directive proposed by the European Commission and approved by all 27 Member States and the European Parliament in October 2011.</w:t>
      </w:r>
    </w:p>
  </w:footnote>
  <w:footnote w:id="9">
    <w:p w14:paraId="1DCF2239" w14:textId="3C9E5F97" w:rsidR="008317EC" w:rsidRPr="00BD66AA" w:rsidRDefault="008317EC" w:rsidP="00BD66AA">
      <w:pPr>
        <w:pStyle w:val="FootnoteText"/>
        <w:jc w:val="both"/>
        <w:rPr>
          <w:sz w:val="24"/>
          <w:szCs w:val="24"/>
        </w:rPr>
      </w:pPr>
      <w:r w:rsidRPr="00BD66AA">
        <w:rPr>
          <w:rStyle w:val="FootnoteReference"/>
          <w:sz w:val="24"/>
          <w:szCs w:val="24"/>
        </w:rPr>
        <w:footnoteRef/>
      </w:r>
      <w:r w:rsidRPr="00BD66AA">
        <w:rPr>
          <w:sz w:val="24"/>
          <w:szCs w:val="24"/>
        </w:rPr>
        <w:t xml:space="preserve"> For countries whose public debt is significantly below 60 percent of GDP, the structural deficit is allowed up to 1 percent of GDP.</w:t>
      </w:r>
    </w:p>
  </w:footnote>
  <w:footnote w:id="10">
    <w:p w14:paraId="78500DB5" w14:textId="1A8BDB9D" w:rsidR="008317EC" w:rsidRPr="00BD66AA" w:rsidRDefault="008317EC" w:rsidP="00BD66AA">
      <w:pPr>
        <w:pStyle w:val="FootnoteText"/>
        <w:jc w:val="both"/>
        <w:rPr>
          <w:sz w:val="24"/>
          <w:szCs w:val="24"/>
        </w:rPr>
      </w:pPr>
      <w:r w:rsidRPr="00BD66AA">
        <w:rPr>
          <w:rStyle w:val="FootnoteReference"/>
          <w:sz w:val="24"/>
          <w:szCs w:val="24"/>
        </w:rPr>
        <w:footnoteRef/>
      </w:r>
      <w:r w:rsidRPr="00BD66AA">
        <w:rPr>
          <w:sz w:val="24"/>
          <w:szCs w:val="24"/>
        </w:rPr>
        <w:t xml:space="preserve"> The final version of the Treaty stipulates that EMU countries will be eligible to receive financial assistance under the new European Stability Mechanism (ESM) only “as soon as the transposition period referred to in Article 3(2) of [the Fiscal Compact] has expired, on compliance with the requirements of that Article.” TSCG, Preamble (twenty-seventh recital).</w:t>
      </w:r>
    </w:p>
  </w:footnote>
  <w:footnote w:id="11">
    <w:p w14:paraId="6E41A9F2" w14:textId="1BC65091" w:rsidR="008317EC" w:rsidRPr="00BD66AA" w:rsidRDefault="008317EC" w:rsidP="00BD66AA">
      <w:pPr>
        <w:pStyle w:val="FootnoteText"/>
        <w:jc w:val="both"/>
        <w:rPr>
          <w:sz w:val="24"/>
          <w:szCs w:val="24"/>
        </w:rPr>
      </w:pPr>
      <w:r w:rsidRPr="00BD66AA">
        <w:rPr>
          <w:rStyle w:val="FootnoteReference"/>
          <w:sz w:val="24"/>
          <w:szCs w:val="24"/>
        </w:rPr>
        <w:footnoteRef/>
      </w:r>
      <w:r w:rsidRPr="00BD66AA">
        <w:rPr>
          <w:sz w:val="24"/>
          <w:szCs w:val="24"/>
        </w:rPr>
        <w:t xml:space="preserve"> Italy also has the second highest debt-to-GDP ratio in the Group of Seven advanced economies and the highest debt service ratio in the G7. See Eichengreen and Panizza (2014). </w:t>
      </w:r>
    </w:p>
  </w:footnote>
  <w:footnote w:id="12">
    <w:p w14:paraId="093CAE12" w14:textId="087E38B0" w:rsidR="008317EC" w:rsidRPr="00BD66AA" w:rsidRDefault="008317EC" w:rsidP="00BD66AA">
      <w:pPr>
        <w:pStyle w:val="FootnoteText"/>
        <w:jc w:val="both"/>
        <w:rPr>
          <w:sz w:val="24"/>
          <w:szCs w:val="24"/>
        </w:rPr>
      </w:pPr>
      <w:r w:rsidRPr="00BD66AA">
        <w:rPr>
          <w:rStyle w:val="FootnoteReference"/>
          <w:sz w:val="24"/>
          <w:szCs w:val="24"/>
        </w:rPr>
        <w:footnoteRef/>
      </w:r>
      <w:r w:rsidRPr="00BD66AA">
        <w:rPr>
          <w:sz w:val="24"/>
          <w:szCs w:val="24"/>
        </w:rPr>
        <w:t xml:space="preserve"> The “growth-friendly” scenario entails that a consolidation package with measures focused on consumption and that have little negative impact on factor supply and potential output. The “unfriendly” scenario entails measures with higher distortionary effects (IMF 2012, 39-40).</w:t>
      </w:r>
    </w:p>
  </w:footnote>
  <w:footnote w:id="13">
    <w:p w14:paraId="6F83162F" w14:textId="1F9ACA7A" w:rsidR="008317EC" w:rsidRPr="00BD66AA" w:rsidRDefault="008317EC" w:rsidP="00BD66AA">
      <w:pPr>
        <w:pStyle w:val="FootnoteText"/>
        <w:jc w:val="both"/>
        <w:rPr>
          <w:b/>
          <w:bCs/>
          <w:sz w:val="24"/>
          <w:szCs w:val="24"/>
        </w:rPr>
      </w:pPr>
      <w:r w:rsidRPr="00BD66AA">
        <w:rPr>
          <w:rStyle w:val="FootnoteReference"/>
          <w:sz w:val="24"/>
          <w:szCs w:val="24"/>
        </w:rPr>
        <w:footnoteRef/>
      </w:r>
      <w:r w:rsidRPr="00BD66AA">
        <w:rPr>
          <w:sz w:val="24"/>
          <w:szCs w:val="24"/>
        </w:rPr>
        <w:t xml:space="preserve"> Leonardo Pierdominici, “A Multi-level Legal Analysis of Economic and Monetary Union”, European University Institute, Available at </w:t>
      </w:r>
      <w:hyperlink r:id="rId1" w:history="1">
        <w:r w:rsidRPr="00BD66AA">
          <w:rPr>
            <w:rStyle w:val="Hyperlink"/>
            <w:sz w:val="24"/>
            <w:szCs w:val="24"/>
          </w:rPr>
          <w:t>http://eurocrisislaw.eui.eu/country/italy/topic/fiscal-compact/</w:t>
        </w:r>
      </w:hyperlink>
      <w:r w:rsidRPr="00BD66AA">
        <w:rPr>
          <w:sz w:val="24"/>
          <w:szCs w:val="24"/>
        </w:rPr>
        <w:t xml:space="preserve"> </w:t>
      </w:r>
    </w:p>
  </w:footnote>
  <w:footnote w:id="14">
    <w:p w14:paraId="3AEEA69C" w14:textId="2A4074C3" w:rsidR="008317EC" w:rsidRPr="00BD66AA" w:rsidRDefault="008317EC" w:rsidP="00BD66AA">
      <w:pPr>
        <w:pStyle w:val="FootnoteText"/>
        <w:jc w:val="both"/>
        <w:rPr>
          <w:sz w:val="24"/>
          <w:szCs w:val="24"/>
        </w:rPr>
      </w:pPr>
      <w:r w:rsidRPr="00BD66AA">
        <w:rPr>
          <w:rStyle w:val="FootnoteReference"/>
          <w:sz w:val="24"/>
          <w:szCs w:val="24"/>
        </w:rPr>
        <w:footnoteRef/>
      </w:r>
      <w:r w:rsidRPr="00BD66AA">
        <w:rPr>
          <w:sz w:val="24"/>
          <w:szCs w:val="24"/>
        </w:rPr>
        <w:t xml:space="preserve"> The term “chief negotiator” borrows from Putnam (1988, 435). </w:t>
      </w:r>
    </w:p>
  </w:footnote>
  <w:footnote w:id="15">
    <w:p w14:paraId="25D78792" w14:textId="4B91CD77" w:rsidR="008317EC" w:rsidRPr="00BD66AA" w:rsidRDefault="008317EC" w:rsidP="00BD66AA">
      <w:pPr>
        <w:pStyle w:val="FootnoteText"/>
        <w:jc w:val="both"/>
        <w:rPr>
          <w:sz w:val="24"/>
          <w:szCs w:val="24"/>
        </w:rPr>
      </w:pPr>
      <w:r w:rsidRPr="00BD66AA">
        <w:rPr>
          <w:rStyle w:val="FootnoteReference"/>
          <w:sz w:val="24"/>
          <w:szCs w:val="24"/>
        </w:rPr>
        <w:footnoteRef/>
      </w:r>
      <w:r w:rsidRPr="00BD66AA">
        <w:rPr>
          <w:sz w:val="24"/>
          <w:szCs w:val="24"/>
        </w:rPr>
        <w:t xml:space="preserve"> On the tenets of the policy idea of “expansionary fiscal contractions” and its historical evolution see </w:t>
      </w:r>
      <w:r w:rsidRPr="00BD66AA">
        <w:rPr>
          <w:sz w:val="24"/>
          <w:szCs w:val="24"/>
        </w:rPr>
        <w:fldChar w:fldCharType="begin"/>
      </w:r>
      <w:r w:rsidRPr="00BD66AA">
        <w:rPr>
          <w:sz w:val="24"/>
          <w:szCs w:val="24"/>
        </w:rPr>
        <w:instrText xml:space="preserve"> ADDIN EN.CITE &lt;EndNote&gt;&lt;Cite&gt;&lt;Author&gt;Dellepiane-Avellaneda&lt;/Author&gt;&lt;Year&gt;2015&lt;/Year&gt;&lt;RecNum&gt;3730&lt;/RecNum&gt;&lt;DisplayText&gt;(Dellepiane-Avellaneda 2015)&lt;/DisplayText&gt;&lt;record&gt;&lt;rec-number&gt;3730&lt;/rec-number&gt;&lt;foreign-keys&gt;&lt;key app="EN" db-id="20r0s2z5trvxzwew5fwv52x4aw9zase2xeap"&gt;3730&lt;/key&gt;&lt;/foreign-keys&gt;&lt;ref-type name="Journal Article"&gt;17&lt;/ref-type&gt;&lt;contributors&gt;&lt;authors&gt;&lt;author&gt;Dellepiane-Avellaneda, Sebastian&lt;/author&gt;&lt;/authors&gt;&lt;/contributors&gt;&lt;titles&gt;&lt;title&gt;The Political Power of Economic Ideas: The Case of ‘Expansionary Fiscal Contractions’&lt;/title&gt;&lt;secondary-title&gt;The British Journal of Politics &amp;amp; International Relations&lt;/secondary-title&gt;&lt;/titles&gt;&lt;periodical&gt;&lt;full-title&gt;The British Journal of Politics &amp;amp; International Relations&lt;/full-title&gt;&lt;/periodical&gt;&lt;pages&gt;391-418&lt;/pages&gt;&lt;volume&gt;17&lt;/volume&gt;&lt;number&gt;3&lt;/number&gt;&lt;keywords&gt;&lt;keyword&gt;economic ideas&lt;/keyword&gt;&lt;keyword&gt;expansionary fiscal contractions&lt;/keyword&gt;&lt;keyword&gt;austerity&lt;/keyword&gt;&lt;keyword&gt;politics of economic crises&lt;/keyword&gt;&lt;/keywords&gt;&lt;dates&gt;&lt;year&gt;2015&lt;/year&gt;&lt;/dates&gt;&lt;isbn&gt;1467-856X&lt;/isbn&gt;&lt;urls&gt;&lt;related-urls&gt;&lt;url&gt;http://dx.doi.org/10.1111/1467-856X.12038&lt;/url&gt;&lt;/related-urls&gt;&lt;/urls&gt;&lt;electronic-resource-num&gt;10.1111/1467-856x.12038&lt;/electronic-resource-num&gt;&lt;/record&gt;&lt;/Cite&gt;&lt;/EndNote&gt;</w:instrText>
      </w:r>
      <w:r w:rsidRPr="00BD66AA">
        <w:rPr>
          <w:sz w:val="24"/>
          <w:szCs w:val="24"/>
        </w:rPr>
        <w:fldChar w:fldCharType="separate"/>
      </w:r>
      <w:r w:rsidRPr="00BD66AA">
        <w:rPr>
          <w:noProof/>
          <w:sz w:val="24"/>
          <w:szCs w:val="24"/>
        </w:rPr>
        <w:t>(</w:t>
      </w:r>
      <w:hyperlink w:anchor="_ENREF_12" w:tooltip="Dellepiane-Avellaneda, 2015 #3730" w:history="1">
        <w:r w:rsidRPr="00BD66AA">
          <w:rPr>
            <w:noProof/>
            <w:sz w:val="24"/>
            <w:szCs w:val="24"/>
          </w:rPr>
          <w:t>Dellepiane-Avellaneda 2015</w:t>
        </w:r>
      </w:hyperlink>
      <w:r w:rsidRPr="00BD66AA">
        <w:rPr>
          <w:noProof/>
          <w:sz w:val="24"/>
          <w:szCs w:val="24"/>
        </w:rPr>
        <w:t>)</w:t>
      </w:r>
      <w:r w:rsidRPr="00BD66AA">
        <w:rPr>
          <w:sz w:val="24"/>
          <w:szCs w:val="24"/>
        </w:rPr>
        <w:fldChar w:fldCharType="end"/>
      </w:r>
      <w:r w:rsidRPr="00BD66AA">
        <w:rPr>
          <w:sz w:val="24"/>
          <w:szCs w:val="24"/>
        </w:rPr>
        <w:t>.</w:t>
      </w:r>
    </w:p>
  </w:footnote>
  <w:footnote w:id="16">
    <w:p w14:paraId="1355837E" w14:textId="118C551C" w:rsidR="008317EC" w:rsidRPr="00BD66AA" w:rsidRDefault="008317EC" w:rsidP="00BD66AA">
      <w:pPr>
        <w:pStyle w:val="FootnoteText"/>
        <w:jc w:val="both"/>
        <w:rPr>
          <w:sz w:val="24"/>
          <w:szCs w:val="24"/>
        </w:rPr>
      </w:pPr>
      <w:r w:rsidRPr="00BD66AA">
        <w:rPr>
          <w:rStyle w:val="FootnoteReference"/>
          <w:sz w:val="24"/>
          <w:szCs w:val="24"/>
        </w:rPr>
        <w:footnoteRef/>
      </w:r>
      <w:r w:rsidRPr="00BD66AA">
        <w:rPr>
          <w:sz w:val="24"/>
          <w:szCs w:val="24"/>
        </w:rPr>
        <w:t xml:space="preserve"> For a review of the relationship between globalization and governments’ policies see </w:t>
      </w:r>
      <w:r w:rsidRPr="00BD66AA">
        <w:rPr>
          <w:sz w:val="24"/>
          <w:szCs w:val="24"/>
        </w:rPr>
        <w:fldChar w:fldCharType="begin"/>
      </w:r>
      <w:r w:rsidRPr="00BD66AA">
        <w:rPr>
          <w:sz w:val="24"/>
          <w:szCs w:val="24"/>
        </w:rPr>
        <w:instrText xml:space="preserve"> ADDIN EN.CITE &lt;EndNote&gt;&lt;Cite&gt;&lt;Author&gt;Garrett&lt;/Author&gt;&lt;Year&gt;1998&lt;/Year&gt;&lt;RecNum&gt;2296&lt;/RecNum&gt;&lt;DisplayText&gt;(Evans 1997; Garrett 1998)&lt;/DisplayText&gt;&lt;record&gt;&lt;rec-number&gt;2296&lt;/rec-number&gt;&lt;foreign-keys&gt;&lt;key app="EN" db-id="20r0s2z5trvxzwew5fwv52x4aw9zase2xeap"&gt;2296&lt;/key&gt;&lt;/foreign-keys&gt;&lt;ref-type name="Journal Article"&gt;17&lt;/ref-type&gt;&lt;contributors&gt;&lt;authors&gt;&lt;author&gt;Garrett, Geoffrey&lt;/author&gt;&lt;/authors&gt;&lt;/contributors&gt;&lt;titles&gt;&lt;title&gt;Global Markets and National Politics: Collision Course or Virtuous Circle? &lt;/title&gt;&lt;secondary-title&gt;International Organization&lt;/secondary-title&gt;&lt;/titles&gt;&lt;periodical&gt;&lt;full-title&gt;International Organization&lt;/full-title&gt;&lt;/periodical&gt;&lt;pages&gt;787-824&lt;/pages&gt;&lt;volume&gt;52&lt;/volume&gt;&lt;number&gt;4&lt;/number&gt;&lt;keywords&gt;&lt;keyword&gt;Firb&lt;/keyword&gt;&lt;/keywords&gt;&lt;dates&gt;&lt;year&gt;1998&lt;/year&gt;&lt;/dates&gt;&lt;urls&gt;&lt;/urls&gt;&lt;/record&gt;&lt;/Cite&gt;&lt;Cite&gt;&lt;Author&gt;Evans&lt;/Author&gt;&lt;Year&gt;1997&lt;/Year&gt;&lt;RecNum&gt;3099&lt;/RecNum&gt;&lt;record&gt;&lt;rec-number&gt;3099&lt;/rec-number&gt;&lt;foreign-keys&gt;&lt;key app="EN" db-id="20r0s2z5trvxzwew5fwv52x4aw9zase2xeap"&gt;3099&lt;/key&gt;&lt;/foreign-keys&gt;&lt;ref-type name="Journal Article"&gt;17&lt;/ref-type&gt;&lt;contributors&gt;&lt;authors&gt;&lt;author&gt;Evans,Peter&lt;/author&gt;&lt;/authors&gt;&lt;/contributors&gt;&lt;titles&gt;&lt;title&gt;The Eclipse of the State? Reflections on Stateness in an Era of Globalization&lt;/title&gt;&lt;secondary-title&gt;World Politics&lt;/secondary-title&gt;&lt;/titles&gt;&lt;periodical&gt;&lt;full-title&gt;World Politics&lt;/full-title&gt;&lt;/periodical&gt;&lt;pages&gt;62-87&lt;/pages&gt;&lt;volume&gt;50&lt;/volume&gt;&lt;number&gt;01&lt;/number&gt;&lt;dates&gt;&lt;year&gt;1997&lt;/year&gt;&lt;/dates&gt;&lt;isbn&gt;0043-8871&lt;/isbn&gt;&lt;urls&gt;&lt;related-urls&gt;&lt;url&gt;http://dx.doi.org/10.1017/S0043887100014726&lt;/url&gt;&lt;/related-urls&gt;&lt;/urls&gt;&lt;electronic-resource-num&gt;doi:10.1017/S0043887100014726&lt;/electronic-resource-num&gt;&lt;access-date&gt;1997&lt;/access-date&gt;&lt;/record&gt;&lt;/Cite&gt;&lt;/EndNote&gt;</w:instrText>
      </w:r>
      <w:r w:rsidRPr="00BD66AA">
        <w:rPr>
          <w:sz w:val="24"/>
          <w:szCs w:val="24"/>
        </w:rPr>
        <w:fldChar w:fldCharType="separate"/>
      </w:r>
      <w:r w:rsidRPr="00BD66AA">
        <w:rPr>
          <w:noProof/>
          <w:sz w:val="24"/>
          <w:szCs w:val="24"/>
        </w:rPr>
        <w:t>(</w:t>
      </w:r>
      <w:hyperlink w:anchor="_ENREF_19" w:tooltip="Evans, 1997 #3099" w:history="1">
        <w:r w:rsidRPr="00BD66AA">
          <w:rPr>
            <w:noProof/>
            <w:sz w:val="24"/>
            <w:szCs w:val="24"/>
          </w:rPr>
          <w:t>Evans 1997</w:t>
        </w:r>
      </w:hyperlink>
      <w:r w:rsidRPr="00BD66AA">
        <w:rPr>
          <w:noProof/>
          <w:sz w:val="24"/>
          <w:szCs w:val="24"/>
        </w:rPr>
        <w:t xml:space="preserve">; </w:t>
      </w:r>
      <w:hyperlink w:anchor="_ENREF_22" w:tooltip="Garrett, 1998 #2296" w:history="1">
        <w:r w:rsidRPr="00BD66AA">
          <w:rPr>
            <w:noProof/>
            <w:sz w:val="24"/>
            <w:szCs w:val="24"/>
          </w:rPr>
          <w:t>Garrett 1998</w:t>
        </w:r>
      </w:hyperlink>
      <w:r w:rsidRPr="00BD66AA">
        <w:rPr>
          <w:noProof/>
          <w:sz w:val="24"/>
          <w:szCs w:val="24"/>
        </w:rPr>
        <w:t>)</w:t>
      </w:r>
      <w:r w:rsidRPr="00BD66AA">
        <w:rPr>
          <w:sz w:val="24"/>
          <w:szCs w:val="24"/>
        </w:rPr>
        <w:fldChar w:fldCharType="end"/>
      </w:r>
      <w:r w:rsidRPr="00BD66AA">
        <w:rPr>
          <w:sz w:val="24"/>
          <w:szCs w:val="24"/>
        </w:rPr>
        <w:t xml:space="preserve"> among others.</w:t>
      </w:r>
    </w:p>
  </w:footnote>
  <w:footnote w:id="17">
    <w:p w14:paraId="7D7D6934" w14:textId="281C1466" w:rsidR="008317EC" w:rsidRPr="00BD66AA" w:rsidRDefault="008317EC" w:rsidP="00BD66AA">
      <w:pPr>
        <w:pStyle w:val="FootnoteText"/>
        <w:jc w:val="both"/>
        <w:rPr>
          <w:sz w:val="24"/>
          <w:szCs w:val="24"/>
        </w:rPr>
      </w:pPr>
      <w:r w:rsidRPr="00BD66AA">
        <w:rPr>
          <w:rStyle w:val="FootnoteReference"/>
          <w:sz w:val="24"/>
          <w:szCs w:val="24"/>
        </w:rPr>
        <w:footnoteRef/>
      </w:r>
      <w:r w:rsidRPr="00BD66AA">
        <w:rPr>
          <w:sz w:val="24"/>
          <w:szCs w:val="24"/>
        </w:rPr>
        <w:t xml:space="preserve"> The identification of the main policy actors is based on both interviews and parliamentary documents.</w:t>
      </w:r>
    </w:p>
  </w:footnote>
  <w:footnote w:id="18">
    <w:p w14:paraId="25DA2ECB" w14:textId="043714AF" w:rsidR="008317EC" w:rsidRPr="00BD66AA" w:rsidRDefault="008317EC" w:rsidP="00BD66AA">
      <w:pPr>
        <w:pStyle w:val="FootnoteText"/>
        <w:jc w:val="both"/>
        <w:rPr>
          <w:sz w:val="24"/>
          <w:szCs w:val="24"/>
        </w:rPr>
      </w:pPr>
      <w:r w:rsidRPr="00BD66AA">
        <w:rPr>
          <w:rStyle w:val="FootnoteReference"/>
          <w:sz w:val="24"/>
          <w:szCs w:val="24"/>
        </w:rPr>
        <w:footnoteRef/>
      </w:r>
      <w:r w:rsidRPr="00BD66AA">
        <w:rPr>
          <w:sz w:val="24"/>
          <w:szCs w:val="24"/>
        </w:rPr>
        <w:t xml:space="preserve"> See, for instance, </w:t>
      </w:r>
      <w:r w:rsidRPr="00BD66AA">
        <w:rPr>
          <w:sz w:val="24"/>
          <w:szCs w:val="24"/>
        </w:rPr>
        <w:fldChar w:fldCharType="begin"/>
      </w:r>
      <w:r w:rsidRPr="00BD66AA">
        <w:rPr>
          <w:sz w:val="24"/>
          <w:szCs w:val="24"/>
        </w:rPr>
        <w:instrText xml:space="preserve"> ADDIN EN.CITE &lt;EndNote&gt;&lt;Cite&gt;&lt;Author&gt;Monti&lt;/Author&gt;&lt;Year&gt;2011&lt;/Year&gt;&lt;RecNum&gt;4439&lt;/RecNum&gt;&lt;DisplayText&gt;(Monti 2011a, 2011b)&lt;/DisplayText&gt;&lt;record&gt;&lt;rec-number&gt;4439&lt;/rec-number&gt;&lt;foreign-keys&gt;&lt;key app="EN" db-id="20r0s2z5trvxzwew5fwv52x4aw9zase2xeap"&gt;4439&lt;/key&gt;&lt;/foreign-keys&gt;&lt;ref-type name="Newspaper Article"&gt;23&lt;/ref-type&gt;&lt;contributors&gt;&lt;authors&gt;&lt;author&gt;Mario Monti&lt;/author&gt;&lt;/authors&gt;&lt;/contributors&gt;&lt;titles&gt;&lt;title&gt;Troppo timidi per crescere&lt;/title&gt;&lt;secondary-title&gt;Corriere della sera, 3 July&lt;/secondary-title&gt;&lt;/titles&gt;&lt;dates&gt;&lt;year&gt;2011&lt;/year&gt;&lt;/dates&gt;&lt;urls&gt;&lt;/urls&gt;&lt;/record&gt;&lt;/Cite&gt;&lt;Cite&gt;&lt;Author&gt;Monti&lt;/Author&gt;&lt;Year&gt;2011&lt;/Year&gt;&lt;RecNum&gt;4440&lt;/RecNum&gt;&lt;record&gt;&lt;rec-number&gt;4440&lt;/rec-number&gt;&lt;foreign-keys&gt;&lt;key app="EN" db-id="20r0s2z5trvxzwew5fwv52x4aw9zase2xeap"&gt;4440&lt;/key&gt;&lt;/foreign-keys&gt;&lt;ref-type name="Newspaper Article"&gt;23&lt;/ref-type&gt;&lt;contributors&gt;&lt;authors&gt;&lt;author&gt;Mario Monti&lt;/author&gt;&lt;/authors&gt;&lt;/contributors&gt;&lt;titles&gt;&lt;title&gt;Il podestà forestiero&lt;/title&gt;&lt;secondary-title&gt;Corriere della sera, 7 August&lt;/secondary-title&gt;&lt;/titles&gt;&lt;dates&gt;&lt;year&gt;2011&lt;/year&gt;&lt;/dates&gt;&lt;urls&gt;&lt;/urls&gt;&lt;/record&gt;&lt;/Cite&gt;&lt;/EndNote&gt;</w:instrText>
      </w:r>
      <w:r w:rsidRPr="00BD66AA">
        <w:rPr>
          <w:sz w:val="24"/>
          <w:szCs w:val="24"/>
        </w:rPr>
        <w:fldChar w:fldCharType="separate"/>
      </w:r>
      <w:r w:rsidRPr="00BD66AA">
        <w:rPr>
          <w:noProof/>
          <w:sz w:val="24"/>
          <w:szCs w:val="24"/>
        </w:rPr>
        <w:t>(</w:t>
      </w:r>
      <w:hyperlink w:anchor="_ENREF_35" w:tooltip="Monti, 2011 #4440" w:history="1">
        <w:r w:rsidRPr="00BD66AA">
          <w:rPr>
            <w:noProof/>
            <w:sz w:val="24"/>
            <w:szCs w:val="24"/>
          </w:rPr>
          <w:t>Monti 2011a</w:t>
        </w:r>
      </w:hyperlink>
      <w:r w:rsidRPr="00BD66AA">
        <w:rPr>
          <w:noProof/>
          <w:sz w:val="24"/>
          <w:szCs w:val="24"/>
        </w:rPr>
        <w:t xml:space="preserve">, </w:t>
      </w:r>
      <w:hyperlink w:anchor="_ENREF_36" w:tooltip="Monti, 2011 #4439" w:history="1">
        <w:r w:rsidRPr="00BD66AA">
          <w:rPr>
            <w:noProof/>
            <w:sz w:val="24"/>
            <w:szCs w:val="24"/>
          </w:rPr>
          <w:t>2011b</w:t>
        </w:r>
      </w:hyperlink>
      <w:r w:rsidRPr="00BD66AA">
        <w:rPr>
          <w:noProof/>
          <w:sz w:val="24"/>
          <w:szCs w:val="24"/>
        </w:rPr>
        <w:t>)</w:t>
      </w:r>
      <w:r w:rsidRPr="00BD66AA">
        <w:rPr>
          <w:sz w:val="24"/>
          <w:szCs w:val="24"/>
        </w:rPr>
        <w:fldChar w:fldCharType="end"/>
      </w:r>
      <w:r w:rsidRPr="00BD66AA">
        <w:rPr>
          <w:sz w:val="24"/>
          <w:szCs w:val="24"/>
        </w:rPr>
        <w:t xml:space="preserve">. </w:t>
      </w:r>
    </w:p>
  </w:footnote>
  <w:footnote w:id="19">
    <w:p w14:paraId="0BA70226" w14:textId="7339F61D" w:rsidR="008317EC" w:rsidRPr="00BD66AA" w:rsidRDefault="008317EC" w:rsidP="00BD66AA">
      <w:pPr>
        <w:pStyle w:val="FootnoteText"/>
        <w:jc w:val="both"/>
        <w:rPr>
          <w:sz w:val="24"/>
          <w:szCs w:val="24"/>
        </w:rPr>
      </w:pPr>
      <w:r w:rsidRPr="00BD66AA">
        <w:rPr>
          <w:rStyle w:val="FootnoteReference"/>
          <w:sz w:val="24"/>
          <w:szCs w:val="24"/>
        </w:rPr>
        <w:footnoteRef/>
      </w:r>
      <w:r w:rsidRPr="00BD66AA">
        <w:rPr>
          <w:sz w:val="24"/>
          <w:szCs w:val="24"/>
        </w:rPr>
        <w:t xml:space="preserve"> The original quotes by cabinet members are provided in the online supplemental material. </w:t>
      </w:r>
    </w:p>
  </w:footnote>
  <w:footnote w:id="20">
    <w:p w14:paraId="5D28B9D7" w14:textId="430D10A3" w:rsidR="008317EC" w:rsidRPr="00BD66AA" w:rsidRDefault="008317EC" w:rsidP="00BD66AA">
      <w:pPr>
        <w:pStyle w:val="FootnoteText"/>
        <w:rPr>
          <w:sz w:val="24"/>
          <w:szCs w:val="24"/>
          <w:lang w:val="it-IT"/>
        </w:rPr>
      </w:pPr>
      <w:r w:rsidRPr="00BD66AA">
        <w:rPr>
          <w:rStyle w:val="FootnoteReference"/>
          <w:sz w:val="24"/>
          <w:szCs w:val="24"/>
        </w:rPr>
        <w:footnoteRef/>
      </w:r>
      <w:r w:rsidRPr="00BD66AA">
        <w:rPr>
          <w:sz w:val="24"/>
          <w:szCs w:val="24"/>
        </w:rPr>
        <w:t xml:space="preserve"> On the political-economic origins and consequences of the European crisis management system see </w:t>
      </w:r>
      <w:r w:rsidRPr="00BD66AA">
        <w:rPr>
          <w:sz w:val="24"/>
          <w:szCs w:val="24"/>
        </w:rPr>
        <w:fldChar w:fldCharType="begin">
          <w:fldData xml:space="preserve">PEVuZE5vdGU+PENpdGU+PEF1dGhvcj5Nb3NjaGVsbGE8L0F1dGhvcj48WWVhcj4yMDE2PC9ZZWFy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</w:fldData>
        </w:fldChar>
      </w:r>
      <w:r w:rsidRPr="00BD66AA">
        <w:rPr>
          <w:sz w:val="24"/>
          <w:szCs w:val="24"/>
        </w:rPr>
        <w:instrText xml:space="preserve"> ADDIN EN.CITE </w:instrText>
      </w:r>
      <w:r w:rsidRPr="00BD66AA">
        <w:rPr>
          <w:sz w:val="24"/>
          <w:szCs w:val="24"/>
        </w:rPr>
        <w:fldChar w:fldCharType="begin">
          <w:fldData xml:space="preserve">PEVuZE5vdGU+PENpdGU+PEF1dGhvcj5Nb3NjaGVsbGE8L0F1dGhvcj48WWVhcj4yMDE2PC9ZZWFy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</w:fldData>
        </w:fldChar>
      </w:r>
      <w:r w:rsidRPr="00BD66AA">
        <w:rPr>
          <w:sz w:val="24"/>
          <w:szCs w:val="24"/>
        </w:rPr>
        <w:instrText xml:space="preserve"> ADDIN EN.CITE.DATA </w:instrText>
      </w:r>
      <w:r w:rsidRPr="00BD66AA">
        <w:rPr>
          <w:sz w:val="24"/>
          <w:szCs w:val="24"/>
        </w:rPr>
      </w:r>
      <w:r w:rsidRPr="00BD66AA">
        <w:rPr>
          <w:sz w:val="24"/>
          <w:szCs w:val="24"/>
        </w:rPr>
        <w:fldChar w:fldCharType="end"/>
      </w:r>
      <w:r w:rsidRPr="00BD66AA">
        <w:rPr>
          <w:sz w:val="24"/>
          <w:szCs w:val="24"/>
        </w:rPr>
      </w:r>
      <w:r w:rsidRPr="00BD66AA">
        <w:rPr>
          <w:sz w:val="24"/>
          <w:szCs w:val="24"/>
        </w:rPr>
        <w:fldChar w:fldCharType="separate"/>
      </w:r>
      <w:r w:rsidRPr="00BD66AA">
        <w:rPr>
          <w:noProof/>
          <w:sz w:val="24"/>
          <w:szCs w:val="24"/>
        </w:rPr>
        <w:t>(</w:t>
      </w:r>
      <w:hyperlink w:anchor="_ENREF_43" w:tooltip="Moschella, 2016 #4464" w:history="1">
        <w:r w:rsidRPr="00BD66AA">
          <w:rPr>
            <w:noProof/>
            <w:sz w:val="24"/>
            <w:szCs w:val="24"/>
          </w:rPr>
          <w:t>Moschella 2016</w:t>
        </w:r>
      </w:hyperlink>
      <w:r w:rsidRPr="00BD66AA">
        <w:rPr>
          <w:noProof/>
          <w:sz w:val="24"/>
          <w:szCs w:val="24"/>
        </w:rPr>
        <w:t xml:space="preserve">; </w:t>
      </w:r>
      <w:hyperlink w:anchor="_ENREF_51" w:tooltip="Schwarzer, 2015 #4083" w:history="1">
        <w:r w:rsidRPr="00BD66AA">
          <w:rPr>
            <w:noProof/>
            <w:sz w:val="24"/>
            <w:szCs w:val="24"/>
          </w:rPr>
          <w:t>Schwarzer 2015</w:t>
        </w:r>
      </w:hyperlink>
      <w:r w:rsidRPr="00BD66AA">
        <w:rPr>
          <w:noProof/>
          <w:sz w:val="24"/>
          <w:szCs w:val="24"/>
        </w:rPr>
        <w:t>)</w:t>
      </w:r>
      <w:r w:rsidRPr="00BD66AA">
        <w:rPr>
          <w:sz w:val="24"/>
          <w:szCs w:val="24"/>
        </w:rPr>
        <w:fldChar w:fldCharType="end"/>
      </w:r>
      <w:r w:rsidRPr="00BD66AA">
        <w:rPr>
          <w:sz w:val="24"/>
          <w:szCs w:val="24"/>
        </w:rPr>
        <w:t>.</w:t>
      </w:r>
    </w:p>
  </w:footnote>
  <w:footnote w:id="21">
    <w:p w14:paraId="46456C73" w14:textId="48EE16E4" w:rsidR="008317EC" w:rsidRPr="00BD66AA" w:rsidRDefault="008317EC" w:rsidP="00BD66AA">
      <w:pPr>
        <w:pStyle w:val="FootnoteText"/>
        <w:jc w:val="both"/>
        <w:rPr>
          <w:sz w:val="24"/>
          <w:szCs w:val="24"/>
        </w:rPr>
      </w:pPr>
      <w:r w:rsidRPr="00BD66AA">
        <w:rPr>
          <w:rStyle w:val="FootnoteReference"/>
          <w:sz w:val="24"/>
          <w:szCs w:val="24"/>
        </w:rPr>
        <w:footnoteRef/>
      </w:r>
      <w:r w:rsidRPr="00BD66AA">
        <w:rPr>
          <w:sz w:val="24"/>
          <w:szCs w:val="24"/>
        </w:rPr>
        <w:t xml:space="preserve"> During the negotiations, the Italian government fought hard to ensure that the Treaty incorporated “other relevant factors” for assessing country’s fiscal performance. The “other relevant factors” are used within the framework of the SGP when deciding whether a deficit or debt-to-GDP ratio is excessive.</w:t>
      </w:r>
    </w:p>
    <w:p w14:paraId="44C685CE" w14:textId="56D3D900" w:rsidR="008317EC" w:rsidRPr="00BD66AA" w:rsidRDefault="008317EC" w:rsidP="00BD66AA">
      <w:pPr>
        <w:pStyle w:val="FootnoteText"/>
        <w:jc w:val="both"/>
        <w:rPr>
          <w:sz w:val="24"/>
          <w:szCs w:val="24"/>
        </w:rPr>
      </w:pPr>
    </w:p>
  </w:footnote>
  <w:footnote w:id="22">
    <w:p w14:paraId="63E4599F" w14:textId="4D69F04D" w:rsidR="008317EC" w:rsidRPr="00BD66AA" w:rsidRDefault="008317EC" w:rsidP="00BD66AA">
      <w:pPr>
        <w:pStyle w:val="FootnoteText"/>
        <w:jc w:val="both"/>
        <w:rPr>
          <w:sz w:val="24"/>
          <w:szCs w:val="24"/>
        </w:rPr>
      </w:pPr>
      <w:r w:rsidRPr="00BD66AA">
        <w:rPr>
          <w:rStyle w:val="FootnoteReference"/>
          <w:sz w:val="24"/>
          <w:szCs w:val="24"/>
        </w:rPr>
        <w:footnoteRef/>
      </w:r>
      <w:r w:rsidRPr="00BD66AA">
        <w:rPr>
          <w:sz w:val="24"/>
          <w:szCs w:val="24"/>
        </w:rPr>
        <w:t xml:space="preserve"> It is important to note that the relationship between the size of the domestic win-set and the extent of influence in international negotiations is a controversial issue in the literature. See, for instance, Rickard and Caraway </w:t>
      </w:r>
      <w:r w:rsidRPr="00BD66AA">
        <w:rPr>
          <w:noProof/>
          <w:sz w:val="24"/>
          <w:szCs w:val="24"/>
        </w:rPr>
        <w:t>(2014, 702)</w:t>
      </w:r>
      <w:r w:rsidRPr="00BD66AA">
        <w:rPr>
          <w:sz w:val="24"/>
          <w:szCs w:val="24"/>
        </w:rPr>
        <w:t>.</w:t>
      </w:r>
    </w:p>
  </w:footnote>
  <w:footnote w:id="23">
    <w:p w14:paraId="481A7634" w14:textId="3558658D" w:rsidR="008317EC" w:rsidRPr="00BD66AA" w:rsidRDefault="008317EC" w:rsidP="00BD66AA">
      <w:pPr>
        <w:pStyle w:val="FootnoteText"/>
        <w:jc w:val="both"/>
        <w:rPr>
          <w:sz w:val="24"/>
          <w:szCs w:val="24"/>
        </w:rPr>
      </w:pPr>
      <w:r w:rsidRPr="00BD66AA">
        <w:rPr>
          <w:rStyle w:val="FootnoteReference"/>
          <w:sz w:val="24"/>
          <w:szCs w:val="24"/>
        </w:rPr>
        <w:footnoteRef/>
      </w:r>
      <w:r w:rsidRPr="00BD66AA">
        <w:rPr>
          <w:sz w:val="24"/>
          <w:szCs w:val="24"/>
        </w:rPr>
        <w:t xml:space="preserve"> Mozione Franceschini e altri n. 1-00800.</w:t>
      </w:r>
    </w:p>
  </w:footnote>
  <w:footnote w:id="24">
    <w:p w14:paraId="41268093" w14:textId="1B3C9D61" w:rsidR="008317EC" w:rsidRPr="00BD66AA" w:rsidRDefault="008317EC" w:rsidP="00BD66AA">
      <w:pPr>
        <w:pStyle w:val="FootnoteText"/>
        <w:jc w:val="both"/>
        <w:rPr>
          <w:sz w:val="24"/>
          <w:szCs w:val="24"/>
        </w:rPr>
      </w:pPr>
      <w:r w:rsidRPr="00BD66AA">
        <w:rPr>
          <w:rStyle w:val="FootnoteReference"/>
          <w:sz w:val="24"/>
          <w:szCs w:val="24"/>
        </w:rPr>
        <w:footnoteRef/>
      </w:r>
      <w:r w:rsidRPr="00BD66AA">
        <w:rPr>
          <w:sz w:val="24"/>
          <w:szCs w:val="24"/>
        </w:rPr>
        <w:t xml:space="preserve"> Mozione onorevole Cicchitto e altri n. 1-00802.</w:t>
      </w:r>
    </w:p>
  </w:footnote>
  <w:footnote w:id="25">
    <w:p w14:paraId="5A24F6D2" w14:textId="0DAE6EA5" w:rsidR="008317EC" w:rsidRPr="00BD66AA" w:rsidRDefault="008317EC" w:rsidP="00BD66AA">
      <w:pPr>
        <w:jc w:val="both"/>
        <w:rPr>
          <w:sz w:val="24"/>
          <w:szCs w:val="24"/>
        </w:rPr>
      </w:pPr>
      <w:r w:rsidRPr="00BD66AA">
        <w:rPr>
          <w:rStyle w:val="FootnoteReference"/>
          <w:sz w:val="24"/>
          <w:szCs w:val="24"/>
        </w:rPr>
        <w:footnoteRef/>
      </w:r>
      <w:r w:rsidRPr="00BD66AA">
        <w:rPr>
          <w:sz w:val="24"/>
          <w:szCs w:val="24"/>
        </w:rPr>
        <w:t xml:space="preserve"> Bill Emmott, Europe’s confused attitude to German leadership, </w:t>
      </w:r>
      <w:r w:rsidRPr="00BD66AA">
        <w:rPr>
          <w:i/>
          <w:sz w:val="24"/>
          <w:szCs w:val="24"/>
        </w:rPr>
        <w:t>Financial Times</w:t>
      </w:r>
      <w:r w:rsidRPr="00BD66AA">
        <w:rPr>
          <w:sz w:val="24"/>
          <w:szCs w:val="24"/>
        </w:rPr>
        <w:t xml:space="preserve">, 21 July 2015. </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01"/>
    <w:multiLevelType w:val="hybridMultilevel"/>
    <w:tmpl w:val="00000001"/>
    <w:lvl w:ilvl="0" w:tplc="00000001">
      <w:start w:val="1"/>
      <w:numFmt w:val="bullet"/>
      <w:lvlText w:val=""/>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407160E0"/>
    <w:multiLevelType w:val="hybridMultilevel"/>
    <w:tmpl w:val="EEA6E6B8"/>
    <w:lvl w:ilvl="0" w:tplc="9E361E0A">
      <w:start w:val="3"/>
      <w:numFmt w:val="bullet"/>
      <w:lvlText w:val="-"/>
      <w:lvlJc w:val="left"/>
      <w:pPr>
        <w:ind w:left="720" w:hanging="360"/>
      </w:pPr>
      <w:rPr>
        <w:rFonts w:ascii="Times New Roman" w:eastAsia="MS Mincho" w:hAnsi="Times New Roman" w:cs="Times New Roman" w:hint="default"/>
      </w:rPr>
    </w:lvl>
    <w:lvl w:ilvl="1" w:tplc="04100003" w:tentative="1">
      <w:start w:val="1"/>
      <w:numFmt w:val="bullet"/>
      <w:lvlText w:val="o"/>
      <w:lvlJc w:val="left"/>
      <w:pPr>
        <w:ind w:left="1440" w:hanging="360"/>
      </w:pPr>
      <w:rPr>
        <w:rFonts w:ascii="Courier New" w:hAnsi="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hint="default"/>
      </w:rPr>
    </w:lvl>
    <w:lvl w:ilvl="8" w:tplc="04100005" w:tentative="1">
      <w:start w:val="1"/>
      <w:numFmt w:val="bullet"/>
      <w:lvlText w:val=""/>
      <w:lvlJc w:val="left"/>
      <w:pPr>
        <w:ind w:left="6480"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77"/>
  <w:defaultTabStop w:val="708"/>
  <w:hyphenationZone w:val="283"/>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EN.InstantFormat" w:val="&lt;ENInstantFormat&gt;&lt;Enabled&gt;1&lt;/Enabled&gt;&lt;ScanUnformatted&gt;1&lt;/ScanUnformatted&gt;&lt;ScanChanges&gt;1&lt;/ScanChanges&gt;&lt;Suspended&gt;0&lt;/Suspended&gt;&lt;/ENInstantFormat&gt;"/>
    <w:docVar w:name="EN.Layout" w:val="&lt;ENLayout&gt;&lt;Style&gt;Amer Political Sci Review&lt;/Style&gt;&lt;LeftDelim&gt;{&lt;/LeftDelim&gt;&lt;RightDelim&gt;}&lt;/RightDelim&gt;&lt;FontName&gt;Times New Roman&lt;/FontName&gt;&lt;FontSize&gt;14&lt;/FontSize&gt;&lt;ReflistTitle&gt;&lt;/ReflistTitle&gt;&lt;StartingRefnum&gt;1&lt;/StartingRefnum&gt;&lt;FirstLineIndent&gt;0&lt;/FirstLineIndent&gt;&lt;HangingIndent&gt;720&lt;/HangingIndent&gt;&lt;LineSpacing&gt;0&lt;/LineSpacing&gt;&lt;SpaceAfter&gt;0&lt;/SpaceAfter&gt;&lt;HyperlinksEnabled&gt;1&lt;/HyperlinksEnabled&gt;&lt;HyperlinksVisible&gt;0&lt;/HyperlinksVisible&gt;&lt;/ENLayout&gt;"/>
    <w:docVar w:name="EN.Libraries" w:val="&lt;Libraries&gt;&lt;item db-id=&quot;20r0s2z5trvxzwew5fwv52x4aw9zase2xeap&quot;&gt;Manuela general&lt;record-ids&gt;&lt;item&gt;730&lt;/item&gt;&lt;item&gt;940&lt;/item&gt;&lt;item&gt;1104&lt;/item&gt;&lt;item&gt;1187&lt;/item&gt;&lt;item&gt;2132&lt;/item&gt;&lt;item&gt;2296&lt;/item&gt;&lt;item&gt;3099&lt;/item&gt;&lt;item&gt;3162&lt;/item&gt;&lt;item&gt;3449&lt;/item&gt;&lt;item&gt;3570&lt;/item&gt;&lt;item&gt;3702&lt;/item&gt;&lt;item&gt;3730&lt;/item&gt;&lt;item&gt;3766&lt;/item&gt;&lt;item&gt;3967&lt;/item&gt;&lt;item&gt;3980&lt;/item&gt;&lt;item&gt;4083&lt;/item&gt;&lt;item&gt;4094&lt;/item&gt;&lt;item&gt;4125&lt;/item&gt;&lt;item&gt;4150&lt;/item&gt;&lt;item&gt;4162&lt;/item&gt;&lt;item&gt;4220&lt;/item&gt;&lt;item&gt;4244&lt;/item&gt;&lt;item&gt;4253&lt;/item&gt;&lt;item&gt;4287&lt;/item&gt;&lt;item&gt;4292&lt;/item&gt;&lt;item&gt;4298&lt;/item&gt;&lt;item&gt;4300&lt;/item&gt;&lt;item&gt;4303&lt;/item&gt;&lt;item&gt;4389&lt;/item&gt;&lt;item&gt;4390&lt;/item&gt;&lt;item&gt;4391&lt;/item&gt;&lt;item&gt;4392&lt;/item&gt;&lt;item&gt;4393&lt;/item&gt;&lt;item&gt;4394&lt;/item&gt;&lt;item&gt;4400&lt;/item&gt;&lt;item&gt;4401&lt;/item&gt;&lt;item&gt;4402&lt;/item&gt;&lt;item&gt;4403&lt;/item&gt;&lt;item&gt;4404&lt;/item&gt;&lt;item&gt;4405&lt;/item&gt;&lt;item&gt;4406&lt;/item&gt;&lt;item&gt;4408&lt;/item&gt;&lt;item&gt;4409&lt;/item&gt;&lt;item&gt;4410&lt;/item&gt;&lt;item&gt;4411&lt;/item&gt;&lt;item&gt;4413&lt;/item&gt;&lt;item&gt;4414&lt;/item&gt;&lt;item&gt;4415&lt;/item&gt;&lt;item&gt;4435&lt;/item&gt;&lt;item&gt;4438&lt;/item&gt;&lt;item&gt;4439&lt;/item&gt;&lt;item&gt;4440&lt;/item&gt;&lt;item&gt;4445&lt;/item&gt;&lt;item&gt;4464&lt;/item&gt;&lt;item&gt;4475&lt;/item&gt;&lt;/record-ids&gt;&lt;/item&gt;&lt;/Libraries&gt;"/>
  </w:docVars>
  <w:rsids>
    <w:rsidRoot w:val="00A057AD"/>
    <w:rsid w:val="00000204"/>
    <w:rsid w:val="00000414"/>
    <w:rsid w:val="0000152E"/>
    <w:rsid w:val="00001A9A"/>
    <w:rsid w:val="00002FCC"/>
    <w:rsid w:val="000037A8"/>
    <w:rsid w:val="0000491C"/>
    <w:rsid w:val="00005AF6"/>
    <w:rsid w:val="000074F5"/>
    <w:rsid w:val="00007D55"/>
    <w:rsid w:val="00007DC1"/>
    <w:rsid w:val="00010A8A"/>
    <w:rsid w:val="000114D9"/>
    <w:rsid w:val="0001159A"/>
    <w:rsid w:val="00011702"/>
    <w:rsid w:val="0001173C"/>
    <w:rsid w:val="0001286A"/>
    <w:rsid w:val="00012D8E"/>
    <w:rsid w:val="00013E72"/>
    <w:rsid w:val="00014140"/>
    <w:rsid w:val="00015453"/>
    <w:rsid w:val="000168CF"/>
    <w:rsid w:val="00017DDE"/>
    <w:rsid w:val="000206C0"/>
    <w:rsid w:val="00020AE4"/>
    <w:rsid w:val="0002117E"/>
    <w:rsid w:val="0002169A"/>
    <w:rsid w:val="00022054"/>
    <w:rsid w:val="0002375B"/>
    <w:rsid w:val="00024BE2"/>
    <w:rsid w:val="00024CEE"/>
    <w:rsid w:val="00026FA7"/>
    <w:rsid w:val="000274F8"/>
    <w:rsid w:val="00030A1B"/>
    <w:rsid w:val="0003186B"/>
    <w:rsid w:val="0003210B"/>
    <w:rsid w:val="00035F23"/>
    <w:rsid w:val="000362B0"/>
    <w:rsid w:val="0003666C"/>
    <w:rsid w:val="00036849"/>
    <w:rsid w:val="00036AB4"/>
    <w:rsid w:val="00036D39"/>
    <w:rsid w:val="000372EA"/>
    <w:rsid w:val="00037D7A"/>
    <w:rsid w:val="00037E0E"/>
    <w:rsid w:val="00040A82"/>
    <w:rsid w:val="00040FC7"/>
    <w:rsid w:val="00043B16"/>
    <w:rsid w:val="00044470"/>
    <w:rsid w:val="00045A71"/>
    <w:rsid w:val="000511A8"/>
    <w:rsid w:val="00052D26"/>
    <w:rsid w:val="000541EB"/>
    <w:rsid w:val="000554DD"/>
    <w:rsid w:val="000566A5"/>
    <w:rsid w:val="00057F3E"/>
    <w:rsid w:val="00061108"/>
    <w:rsid w:val="00063192"/>
    <w:rsid w:val="00063DBB"/>
    <w:rsid w:val="00063DE8"/>
    <w:rsid w:val="00064EFA"/>
    <w:rsid w:val="0006584D"/>
    <w:rsid w:val="00065A4F"/>
    <w:rsid w:val="00065CA5"/>
    <w:rsid w:val="00067593"/>
    <w:rsid w:val="000707B4"/>
    <w:rsid w:val="00072178"/>
    <w:rsid w:val="000731C1"/>
    <w:rsid w:val="0007328F"/>
    <w:rsid w:val="00074A2F"/>
    <w:rsid w:val="00074C9B"/>
    <w:rsid w:val="00075A46"/>
    <w:rsid w:val="00075FB6"/>
    <w:rsid w:val="00076FAF"/>
    <w:rsid w:val="00077041"/>
    <w:rsid w:val="00080359"/>
    <w:rsid w:val="0008037D"/>
    <w:rsid w:val="00083294"/>
    <w:rsid w:val="00084801"/>
    <w:rsid w:val="00085355"/>
    <w:rsid w:val="000857F4"/>
    <w:rsid w:val="00087E06"/>
    <w:rsid w:val="00091FED"/>
    <w:rsid w:val="000932B4"/>
    <w:rsid w:val="00094261"/>
    <w:rsid w:val="00094D65"/>
    <w:rsid w:val="00094E2C"/>
    <w:rsid w:val="00094E4D"/>
    <w:rsid w:val="000950C4"/>
    <w:rsid w:val="000964A6"/>
    <w:rsid w:val="000969C9"/>
    <w:rsid w:val="00096C48"/>
    <w:rsid w:val="00097DF4"/>
    <w:rsid w:val="000A2085"/>
    <w:rsid w:val="000A3043"/>
    <w:rsid w:val="000A7819"/>
    <w:rsid w:val="000B0631"/>
    <w:rsid w:val="000B18F2"/>
    <w:rsid w:val="000B1AA5"/>
    <w:rsid w:val="000B23F9"/>
    <w:rsid w:val="000B2F11"/>
    <w:rsid w:val="000B4451"/>
    <w:rsid w:val="000B6BD2"/>
    <w:rsid w:val="000C11FA"/>
    <w:rsid w:val="000C2413"/>
    <w:rsid w:val="000C30FD"/>
    <w:rsid w:val="000C5B4A"/>
    <w:rsid w:val="000C5E3B"/>
    <w:rsid w:val="000D0EB9"/>
    <w:rsid w:val="000D0EF7"/>
    <w:rsid w:val="000D112F"/>
    <w:rsid w:val="000D1393"/>
    <w:rsid w:val="000D2397"/>
    <w:rsid w:val="000D24FF"/>
    <w:rsid w:val="000D270E"/>
    <w:rsid w:val="000D3C4E"/>
    <w:rsid w:val="000D537E"/>
    <w:rsid w:val="000D58BE"/>
    <w:rsid w:val="000D592E"/>
    <w:rsid w:val="000D6314"/>
    <w:rsid w:val="000D640A"/>
    <w:rsid w:val="000D77BC"/>
    <w:rsid w:val="000E22E9"/>
    <w:rsid w:val="000E2FE0"/>
    <w:rsid w:val="000E3057"/>
    <w:rsid w:val="000E3358"/>
    <w:rsid w:val="000E35E6"/>
    <w:rsid w:val="000E3F2C"/>
    <w:rsid w:val="000E41D9"/>
    <w:rsid w:val="000E6B2B"/>
    <w:rsid w:val="000E74F7"/>
    <w:rsid w:val="000F030F"/>
    <w:rsid w:val="000F2D9E"/>
    <w:rsid w:val="000F30C5"/>
    <w:rsid w:val="000F354C"/>
    <w:rsid w:val="000F555C"/>
    <w:rsid w:val="000F5F07"/>
    <w:rsid w:val="000F77CB"/>
    <w:rsid w:val="000F7C6A"/>
    <w:rsid w:val="00100B3F"/>
    <w:rsid w:val="0010206C"/>
    <w:rsid w:val="001024FB"/>
    <w:rsid w:val="00102936"/>
    <w:rsid w:val="0010363E"/>
    <w:rsid w:val="00103BD5"/>
    <w:rsid w:val="001040E6"/>
    <w:rsid w:val="00105B0B"/>
    <w:rsid w:val="00106497"/>
    <w:rsid w:val="00106B49"/>
    <w:rsid w:val="00110822"/>
    <w:rsid w:val="00112484"/>
    <w:rsid w:val="001131B7"/>
    <w:rsid w:val="0011392D"/>
    <w:rsid w:val="00113D71"/>
    <w:rsid w:val="00114200"/>
    <w:rsid w:val="001142E6"/>
    <w:rsid w:val="00114569"/>
    <w:rsid w:val="00114E69"/>
    <w:rsid w:val="00116278"/>
    <w:rsid w:val="001177AE"/>
    <w:rsid w:val="00117F50"/>
    <w:rsid w:val="00122330"/>
    <w:rsid w:val="00122A87"/>
    <w:rsid w:val="00122CC7"/>
    <w:rsid w:val="00124789"/>
    <w:rsid w:val="00125810"/>
    <w:rsid w:val="0012589E"/>
    <w:rsid w:val="00125B23"/>
    <w:rsid w:val="00125EB9"/>
    <w:rsid w:val="00127035"/>
    <w:rsid w:val="001300C8"/>
    <w:rsid w:val="001304C7"/>
    <w:rsid w:val="00132F13"/>
    <w:rsid w:val="00134031"/>
    <w:rsid w:val="00134E44"/>
    <w:rsid w:val="001350A6"/>
    <w:rsid w:val="00135563"/>
    <w:rsid w:val="00135C48"/>
    <w:rsid w:val="0013627E"/>
    <w:rsid w:val="001364A5"/>
    <w:rsid w:val="00136F15"/>
    <w:rsid w:val="001372CA"/>
    <w:rsid w:val="00137344"/>
    <w:rsid w:val="00137A6C"/>
    <w:rsid w:val="001419E2"/>
    <w:rsid w:val="00142021"/>
    <w:rsid w:val="001426FE"/>
    <w:rsid w:val="001428C6"/>
    <w:rsid w:val="001437C6"/>
    <w:rsid w:val="00144E77"/>
    <w:rsid w:val="001451BF"/>
    <w:rsid w:val="00147B20"/>
    <w:rsid w:val="00150688"/>
    <w:rsid w:val="0015072F"/>
    <w:rsid w:val="00150F39"/>
    <w:rsid w:val="00152C94"/>
    <w:rsid w:val="00152D33"/>
    <w:rsid w:val="00153A95"/>
    <w:rsid w:val="00153F3A"/>
    <w:rsid w:val="001548D3"/>
    <w:rsid w:val="00154F2B"/>
    <w:rsid w:val="00155E22"/>
    <w:rsid w:val="00155E64"/>
    <w:rsid w:val="00156DAE"/>
    <w:rsid w:val="001572EB"/>
    <w:rsid w:val="00157CC6"/>
    <w:rsid w:val="001606F1"/>
    <w:rsid w:val="00161BF0"/>
    <w:rsid w:val="001629A8"/>
    <w:rsid w:val="00162A42"/>
    <w:rsid w:val="001640B9"/>
    <w:rsid w:val="001642EA"/>
    <w:rsid w:val="00164ADD"/>
    <w:rsid w:val="00164EAB"/>
    <w:rsid w:val="00164EE4"/>
    <w:rsid w:val="0016548B"/>
    <w:rsid w:val="00165564"/>
    <w:rsid w:val="001656AB"/>
    <w:rsid w:val="00165E7C"/>
    <w:rsid w:val="00167EE2"/>
    <w:rsid w:val="00167F42"/>
    <w:rsid w:val="00170810"/>
    <w:rsid w:val="001733DE"/>
    <w:rsid w:val="00174D44"/>
    <w:rsid w:val="00174D56"/>
    <w:rsid w:val="00174D7B"/>
    <w:rsid w:val="00174FDF"/>
    <w:rsid w:val="001756DE"/>
    <w:rsid w:val="001765A8"/>
    <w:rsid w:val="00176B62"/>
    <w:rsid w:val="0018090C"/>
    <w:rsid w:val="00181B08"/>
    <w:rsid w:val="0018291C"/>
    <w:rsid w:val="001833D8"/>
    <w:rsid w:val="0018385D"/>
    <w:rsid w:val="00184C8C"/>
    <w:rsid w:val="00185359"/>
    <w:rsid w:val="00186E63"/>
    <w:rsid w:val="00191CAF"/>
    <w:rsid w:val="001933A8"/>
    <w:rsid w:val="00193C6E"/>
    <w:rsid w:val="00194325"/>
    <w:rsid w:val="0019614A"/>
    <w:rsid w:val="00196A8A"/>
    <w:rsid w:val="00196FBF"/>
    <w:rsid w:val="001A03AE"/>
    <w:rsid w:val="001A1937"/>
    <w:rsid w:val="001A284D"/>
    <w:rsid w:val="001A3F65"/>
    <w:rsid w:val="001A50C9"/>
    <w:rsid w:val="001A527F"/>
    <w:rsid w:val="001A5FB7"/>
    <w:rsid w:val="001A62FB"/>
    <w:rsid w:val="001A6BFA"/>
    <w:rsid w:val="001A7D58"/>
    <w:rsid w:val="001B01AE"/>
    <w:rsid w:val="001B07B4"/>
    <w:rsid w:val="001B0B77"/>
    <w:rsid w:val="001B109D"/>
    <w:rsid w:val="001B2418"/>
    <w:rsid w:val="001B3CE7"/>
    <w:rsid w:val="001B5459"/>
    <w:rsid w:val="001B5B77"/>
    <w:rsid w:val="001B67A7"/>
    <w:rsid w:val="001B68CB"/>
    <w:rsid w:val="001C0285"/>
    <w:rsid w:val="001C0375"/>
    <w:rsid w:val="001C275C"/>
    <w:rsid w:val="001C27F7"/>
    <w:rsid w:val="001C4E36"/>
    <w:rsid w:val="001C58D9"/>
    <w:rsid w:val="001C67BF"/>
    <w:rsid w:val="001C6EA0"/>
    <w:rsid w:val="001C70EE"/>
    <w:rsid w:val="001C7339"/>
    <w:rsid w:val="001D015E"/>
    <w:rsid w:val="001D0615"/>
    <w:rsid w:val="001D0A40"/>
    <w:rsid w:val="001D1490"/>
    <w:rsid w:val="001D15F5"/>
    <w:rsid w:val="001D3974"/>
    <w:rsid w:val="001D67C5"/>
    <w:rsid w:val="001D743C"/>
    <w:rsid w:val="001D7626"/>
    <w:rsid w:val="001E0229"/>
    <w:rsid w:val="001E1BE2"/>
    <w:rsid w:val="001E31DF"/>
    <w:rsid w:val="001E5A8F"/>
    <w:rsid w:val="001E6642"/>
    <w:rsid w:val="001F0C76"/>
    <w:rsid w:val="001F2432"/>
    <w:rsid w:val="001F2619"/>
    <w:rsid w:val="001F2637"/>
    <w:rsid w:val="001F2685"/>
    <w:rsid w:val="001F478A"/>
    <w:rsid w:val="001F481B"/>
    <w:rsid w:val="001F5DD8"/>
    <w:rsid w:val="001F74BA"/>
    <w:rsid w:val="002006C3"/>
    <w:rsid w:val="00201B38"/>
    <w:rsid w:val="00201F82"/>
    <w:rsid w:val="002026A3"/>
    <w:rsid w:val="002035A2"/>
    <w:rsid w:val="0020386E"/>
    <w:rsid w:val="00203951"/>
    <w:rsid w:val="002047D8"/>
    <w:rsid w:val="002048BE"/>
    <w:rsid w:val="00204F0D"/>
    <w:rsid w:val="0020582A"/>
    <w:rsid w:val="00205B58"/>
    <w:rsid w:val="00205D97"/>
    <w:rsid w:val="002068FE"/>
    <w:rsid w:val="00207E5D"/>
    <w:rsid w:val="00210878"/>
    <w:rsid w:val="002121D9"/>
    <w:rsid w:val="002145CB"/>
    <w:rsid w:val="00214AE2"/>
    <w:rsid w:val="00216147"/>
    <w:rsid w:val="00216DC4"/>
    <w:rsid w:val="00217087"/>
    <w:rsid w:val="00220ABC"/>
    <w:rsid w:val="002211CA"/>
    <w:rsid w:val="0022127A"/>
    <w:rsid w:val="0022188C"/>
    <w:rsid w:val="00222EAE"/>
    <w:rsid w:val="0022310E"/>
    <w:rsid w:val="002233F3"/>
    <w:rsid w:val="002236A2"/>
    <w:rsid w:val="00224BDD"/>
    <w:rsid w:val="00225B50"/>
    <w:rsid w:val="00225C29"/>
    <w:rsid w:val="00227384"/>
    <w:rsid w:val="00232A5B"/>
    <w:rsid w:val="00232C72"/>
    <w:rsid w:val="00232F3B"/>
    <w:rsid w:val="00237221"/>
    <w:rsid w:val="00237BEA"/>
    <w:rsid w:val="002404CD"/>
    <w:rsid w:val="00240AAC"/>
    <w:rsid w:val="00240DA6"/>
    <w:rsid w:val="00241001"/>
    <w:rsid w:val="002410C6"/>
    <w:rsid w:val="002417A9"/>
    <w:rsid w:val="00241DC1"/>
    <w:rsid w:val="00242E66"/>
    <w:rsid w:val="0024429C"/>
    <w:rsid w:val="00244EDB"/>
    <w:rsid w:val="002451E6"/>
    <w:rsid w:val="00245352"/>
    <w:rsid w:val="00246885"/>
    <w:rsid w:val="00246EEB"/>
    <w:rsid w:val="00247137"/>
    <w:rsid w:val="00250187"/>
    <w:rsid w:val="0025067B"/>
    <w:rsid w:val="00251605"/>
    <w:rsid w:val="00251C3F"/>
    <w:rsid w:val="0025370A"/>
    <w:rsid w:val="00253A33"/>
    <w:rsid w:val="00253DF6"/>
    <w:rsid w:val="0025434B"/>
    <w:rsid w:val="00254CB7"/>
    <w:rsid w:val="0025511E"/>
    <w:rsid w:val="002551C7"/>
    <w:rsid w:val="002561B4"/>
    <w:rsid w:val="00256B4F"/>
    <w:rsid w:val="002574B1"/>
    <w:rsid w:val="00257B01"/>
    <w:rsid w:val="00257BA4"/>
    <w:rsid w:val="00257EF9"/>
    <w:rsid w:val="002602FD"/>
    <w:rsid w:val="0026085C"/>
    <w:rsid w:val="00260ED7"/>
    <w:rsid w:val="0026172E"/>
    <w:rsid w:val="0026272B"/>
    <w:rsid w:val="002627F9"/>
    <w:rsid w:val="00263D23"/>
    <w:rsid w:val="0027023B"/>
    <w:rsid w:val="002706EB"/>
    <w:rsid w:val="00271D8D"/>
    <w:rsid w:val="002723B3"/>
    <w:rsid w:val="002725F9"/>
    <w:rsid w:val="002726A0"/>
    <w:rsid w:val="00272E9E"/>
    <w:rsid w:val="00273289"/>
    <w:rsid w:val="002733FA"/>
    <w:rsid w:val="00277076"/>
    <w:rsid w:val="0027734C"/>
    <w:rsid w:val="00280C51"/>
    <w:rsid w:val="00284575"/>
    <w:rsid w:val="0028564D"/>
    <w:rsid w:val="00286981"/>
    <w:rsid w:val="0028729F"/>
    <w:rsid w:val="00287307"/>
    <w:rsid w:val="002875F8"/>
    <w:rsid w:val="00290707"/>
    <w:rsid w:val="00291DAA"/>
    <w:rsid w:val="002929B4"/>
    <w:rsid w:val="00292A12"/>
    <w:rsid w:val="0029545C"/>
    <w:rsid w:val="0029549E"/>
    <w:rsid w:val="002978FE"/>
    <w:rsid w:val="00297A3A"/>
    <w:rsid w:val="00297B49"/>
    <w:rsid w:val="002A0215"/>
    <w:rsid w:val="002A04CE"/>
    <w:rsid w:val="002A2A3E"/>
    <w:rsid w:val="002A31C7"/>
    <w:rsid w:val="002A4AB8"/>
    <w:rsid w:val="002A5146"/>
    <w:rsid w:val="002A5171"/>
    <w:rsid w:val="002B115E"/>
    <w:rsid w:val="002B16D5"/>
    <w:rsid w:val="002B206B"/>
    <w:rsid w:val="002B225C"/>
    <w:rsid w:val="002B27AE"/>
    <w:rsid w:val="002B3886"/>
    <w:rsid w:val="002B3D45"/>
    <w:rsid w:val="002B4023"/>
    <w:rsid w:val="002B5317"/>
    <w:rsid w:val="002B6EAF"/>
    <w:rsid w:val="002B6F49"/>
    <w:rsid w:val="002B7ECB"/>
    <w:rsid w:val="002C09D2"/>
    <w:rsid w:val="002C1281"/>
    <w:rsid w:val="002C1B67"/>
    <w:rsid w:val="002C5953"/>
    <w:rsid w:val="002C64B7"/>
    <w:rsid w:val="002D5C4D"/>
    <w:rsid w:val="002D7D33"/>
    <w:rsid w:val="002D7D55"/>
    <w:rsid w:val="002D7E64"/>
    <w:rsid w:val="002D7F27"/>
    <w:rsid w:val="002D7F7A"/>
    <w:rsid w:val="002E0AB8"/>
    <w:rsid w:val="002E1A29"/>
    <w:rsid w:val="002E2FFB"/>
    <w:rsid w:val="002E3098"/>
    <w:rsid w:val="002E35AC"/>
    <w:rsid w:val="002E4466"/>
    <w:rsid w:val="002E472D"/>
    <w:rsid w:val="002E4BC7"/>
    <w:rsid w:val="002E5824"/>
    <w:rsid w:val="002E6417"/>
    <w:rsid w:val="002E6794"/>
    <w:rsid w:val="002F1B3B"/>
    <w:rsid w:val="002F2103"/>
    <w:rsid w:val="002F2345"/>
    <w:rsid w:val="002F2814"/>
    <w:rsid w:val="002F2C57"/>
    <w:rsid w:val="002F2CE9"/>
    <w:rsid w:val="002F60E8"/>
    <w:rsid w:val="00300ED3"/>
    <w:rsid w:val="0030122A"/>
    <w:rsid w:val="0030529B"/>
    <w:rsid w:val="00305EBD"/>
    <w:rsid w:val="0030678A"/>
    <w:rsid w:val="00307C32"/>
    <w:rsid w:val="00310761"/>
    <w:rsid w:val="00311550"/>
    <w:rsid w:val="00311804"/>
    <w:rsid w:val="0031479E"/>
    <w:rsid w:val="00315FFB"/>
    <w:rsid w:val="0031657F"/>
    <w:rsid w:val="0031675C"/>
    <w:rsid w:val="00317457"/>
    <w:rsid w:val="00321103"/>
    <w:rsid w:val="00321792"/>
    <w:rsid w:val="00321B85"/>
    <w:rsid w:val="00321CDB"/>
    <w:rsid w:val="0032240C"/>
    <w:rsid w:val="003225D8"/>
    <w:rsid w:val="003226C7"/>
    <w:rsid w:val="00323205"/>
    <w:rsid w:val="003240D8"/>
    <w:rsid w:val="00324813"/>
    <w:rsid w:val="003248E5"/>
    <w:rsid w:val="00325C17"/>
    <w:rsid w:val="003260D0"/>
    <w:rsid w:val="00330E84"/>
    <w:rsid w:val="003316E2"/>
    <w:rsid w:val="0033488C"/>
    <w:rsid w:val="00335456"/>
    <w:rsid w:val="003363D1"/>
    <w:rsid w:val="00337D06"/>
    <w:rsid w:val="00344398"/>
    <w:rsid w:val="00345638"/>
    <w:rsid w:val="00345750"/>
    <w:rsid w:val="00345DA5"/>
    <w:rsid w:val="003460AE"/>
    <w:rsid w:val="003461E7"/>
    <w:rsid w:val="00346CB3"/>
    <w:rsid w:val="003476B8"/>
    <w:rsid w:val="00347830"/>
    <w:rsid w:val="00347D80"/>
    <w:rsid w:val="003511DA"/>
    <w:rsid w:val="00351A0E"/>
    <w:rsid w:val="003522C0"/>
    <w:rsid w:val="00352798"/>
    <w:rsid w:val="003527CA"/>
    <w:rsid w:val="00355036"/>
    <w:rsid w:val="0035565D"/>
    <w:rsid w:val="003560E0"/>
    <w:rsid w:val="0035614C"/>
    <w:rsid w:val="00360E0E"/>
    <w:rsid w:val="00361418"/>
    <w:rsid w:val="00361868"/>
    <w:rsid w:val="00362774"/>
    <w:rsid w:val="0036327B"/>
    <w:rsid w:val="003636B6"/>
    <w:rsid w:val="00363BC2"/>
    <w:rsid w:val="00364FC3"/>
    <w:rsid w:val="0036507C"/>
    <w:rsid w:val="00365C79"/>
    <w:rsid w:val="003661FD"/>
    <w:rsid w:val="00367303"/>
    <w:rsid w:val="0037038A"/>
    <w:rsid w:val="00370F1A"/>
    <w:rsid w:val="0037141A"/>
    <w:rsid w:val="00371AE4"/>
    <w:rsid w:val="00372483"/>
    <w:rsid w:val="00373444"/>
    <w:rsid w:val="00373E85"/>
    <w:rsid w:val="0037485E"/>
    <w:rsid w:val="0037511F"/>
    <w:rsid w:val="00376950"/>
    <w:rsid w:val="00377B94"/>
    <w:rsid w:val="00377C3E"/>
    <w:rsid w:val="00377DAC"/>
    <w:rsid w:val="0038046A"/>
    <w:rsid w:val="003830E2"/>
    <w:rsid w:val="00383AA4"/>
    <w:rsid w:val="00383DEA"/>
    <w:rsid w:val="00384213"/>
    <w:rsid w:val="00384EE1"/>
    <w:rsid w:val="003857C3"/>
    <w:rsid w:val="00385E73"/>
    <w:rsid w:val="003861D1"/>
    <w:rsid w:val="0039327A"/>
    <w:rsid w:val="00393A8E"/>
    <w:rsid w:val="00393A95"/>
    <w:rsid w:val="00395336"/>
    <w:rsid w:val="003971FB"/>
    <w:rsid w:val="003A0062"/>
    <w:rsid w:val="003A0ED2"/>
    <w:rsid w:val="003A0F5C"/>
    <w:rsid w:val="003A1242"/>
    <w:rsid w:val="003A1B10"/>
    <w:rsid w:val="003A1D01"/>
    <w:rsid w:val="003A3DA1"/>
    <w:rsid w:val="003A44F6"/>
    <w:rsid w:val="003A52E8"/>
    <w:rsid w:val="003A6334"/>
    <w:rsid w:val="003A73A1"/>
    <w:rsid w:val="003A7EDA"/>
    <w:rsid w:val="003B04E5"/>
    <w:rsid w:val="003B2240"/>
    <w:rsid w:val="003B225E"/>
    <w:rsid w:val="003B29AF"/>
    <w:rsid w:val="003B333E"/>
    <w:rsid w:val="003B492C"/>
    <w:rsid w:val="003B5359"/>
    <w:rsid w:val="003B6148"/>
    <w:rsid w:val="003B6957"/>
    <w:rsid w:val="003B6A76"/>
    <w:rsid w:val="003B6C15"/>
    <w:rsid w:val="003B73BE"/>
    <w:rsid w:val="003B78E4"/>
    <w:rsid w:val="003C0DA6"/>
    <w:rsid w:val="003C0E88"/>
    <w:rsid w:val="003C17EF"/>
    <w:rsid w:val="003C202D"/>
    <w:rsid w:val="003C311F"/>
    <w:rsid w:val="003C4469"/>
    <w:rsid w:val="003C463E"/>
    <w:rsid w:val="003C4BEA"/>
    <w:rsid w:val="003C5A26"/>
    <w:rsid w:val="003C602F"/>
    <w:rsid w:val="003C62A7"/>
    <w:rsid w:val="003C6500"/>
    <w:rsid w:val="003C6A29"/>
    <w:rsid w:val="003C76AF"/>
    <w:rsid w:val="003D0AB3"/>
    <w:rsid w:val="003D12E3"/>
    <w:rsid w:val="003D2379"/>
    <w:rsid w:val="003D23B3"/>
    <w:rsid w:val="003D2D85"/>
    <w:rsid w:val="003D3114"/>
    <w:rsid w:val="003D3ABB"/>
    <w:rsid w:val="003D57FD"/>
    <w:rsid w:val="003D72CC"/>
    <w:rsid w:val="003D7FE6"/>
    <w:rsid w:val="003E204F"/>
    <w:rsid w:val="003E3D81"/>
    <w:rsid w:val="003E5769"/>
    <w:rsid w:val="003E7475"/>
    <w:rsid w:val="003F0764"/>
    <w:rsid w:val="003F2E88"/>
    <w:rsid w:val="003F32F8"/>
    <w:rsid w:val="003F4976"/>
    <w:rsid w:val="003F5D18"/>
    <w:rsid w:val="003F6A5A"/>
    <w:rsid w:val="003F72FF"/>
    <w:rsid w:val="003F7CEB"/>
    <w:rsid w:val="00400339"/>
    <w:rsid w:val="00400820"/>
    <w:rsid w:val="004022E9"/>
    <w:rsid w:val="00402434"/>
    <w:rsid w:val="00402CDE"/>
    <w:rsid w:val="004061AF"/>
    <w:rsid w:val="00406AEE"/>
    <w:rsid w:val="00406E10"/>
    <w:rsid w:val="004071D5"/>
    <w:rsid w:val="00407625"/>
    <w:rsid w:val="00407F9F"/>
    <w:rsid w:val="004103EE"/>
    <w:rsid w:val="00410D7E"/>
    <w:rsid w:val="00410E15"/>
    <w:rsid w:val="00411D3E"/>
    <w:rsid w:val="00413B1E"/>
    <w:rsid w:val="00413C90"/>
    <w:rsid w:val="00413CD4"/>
    <w:rsid w:val="004146C2"/>
    <w:rsid w:val="00414961"/>
    <w:rsid w:val="00414C93"/>
    <w:rsid w:val="0041589E"/>
    <w:rsid w:val="004169EA"/>
    <w:rsid w:val="00416D39"/>
    <w:rsid w:val="00417ABF"/>
    <w:rsid w:val="004202F3"/>
    <w:rsid w:val="004218E1"/>
    <w:rsid w:val="00424C8D"/>
    <w:rsid w:val="004250ED"/>
    <w:rsid w:val="004255D6"/>
    <w:rsid w:val="00426293"/>
    <w:rsid w:val="004262B5"/>
    <w:rsid w:val="0042647D"/>
    <w:rsid w:val="004268F6"/>
    <w:rsid w:val="0042751D"/>
    <w:rsid w:val="00427805"/>
    <w:rsid w:val="00431AC8"/>
    <w:rsid w:val="0043333A"/>
    <w:rsid w:val="00433901"/>
    <w:rsid w:val="00433FBC"/>
    <w:rsid w:val="004341A0"/>
    <w:rsid w:val="004348D5"/>
    <w:rsid w:val="00434FAB"/>
    <w:rsid w:val="00435334"/>
    <w:rsid w:val="004353FE"/>
    <w:rsid w:val="0044097E"/>
    <w:rsid w:val="0044153D"/>
    <w:rsid w:val="004416F1"/>
    <w:rsid w:val="00442B41"/>
    <w:rsid w:val="004433E7"/>
    <w:rsid w:val="00444AF6"/>
    <w:rsid w:val="00444F47"/>
    <w:rsid w:val="00445820"/>
    <w:rsid w:val="004469E1"/>
    <w:rsid w:val="004504DA"/>
    <w:rsid w:val="004505CB"/>
    <w:rsid w:val="00450826"/>
    <w:rsid w:val="00450F2F"/>
    <w:rsid w:val="00451357"/>
    <w:rsid w:val="00451770"/>
    <w:rsid w:val="00451916"/>
    <w:rsid w:val="00451C13"/>
    <w:rsid w:val="00451DAC"/>
    <w:rsid w:val="0045271A"/>
    <w:rsid w:val="004537A4"/>
    <w:rsid w:val="00453F98"/>
    <w:rsid w:val="004540CC"/>
    <w:rsid w:val="004549CB"/>
    <w:rsid w:val="00456473"/>
    <w:rsid w:val="0045732C"/>
    <w:rsid w:val="00457A69"/>
    <w:rsid w:val="004605AD"/>
    <w:rsid w:val="00460949"/>
    <w:rsid w:val="0046259B"/>
    <w:rsid w:val="00462A48"/>
    <w:rsid w:val="0046357B"/>
    <w:rsid w:val="00463F42"/>
    <w:rsid w:val="00465DFD"/>
    <w:rsid w:val="004676C5"/>
    <w:rsid w:val="00470080"/>
    <w:rsid w:val="00470A95"/>
    <w:rsid w:val="00473264"/>
    <w:rsid w:val="0047386D"/>
    <w:rsid w:val="00473ECE"/>
    <w:rsid w:val="00476020"/>
    <w:rsid w:val="004766BB"/>
    <w:rsid w:val="00476BCE"/>
    <w:rsid w:val="00477FF8"/>
    <w:rsid w:val="004806F6"/>
    <w:rsid w:val="00480B98"/>
    <w:rsid w:val="004819BA"/>
    <w:rsid w:val="00484B3A"/>
    <w:rsid w:val="004862A2"/>
    <w:rsid w:val="00486615"/>
    <w:rsid w:val="004876F0"/>
    <w:rsid w:val="00490CC7"/>
    <w:rsid w:val="00492715"/>
    <w:rsid w:val="0049317D"/>
    <w:rsid w:val="00496A2F"/>
    <w:rsid w:val="00496C68"/>
    <w:rsid w:val="00496FD8"/>
    <w:rsid w:val="004A075A"/>
    <w:rsid w:val="004A085E"/>
    <w:rsid w:val="004A08D4"/>
    <w:rsid w:val="004A100E"/>
    <w:rsid w:val="004A1D46"/>
    <w:rsid w:val="004A1D51"/>
    <w:rsid w:val="004A20E0"/>
    <w:rsid w:val="004A4E12"/>
    <w:rsid w:val="004A592A"/>
    <w:rsid w:val="004A62F5"/>
    <w:rsid w:val="004A6844"/>
    <w:rsid w:val="004B2364"/>
    <w:rsid w:val="004B3151"/>
    <w:rsid w:val="004B3627"/>
    <w:rsid w:val="004B4EF3"/>
    <w:rsid w:val="004B5017"/>
    <w:rsid w:val="004B5351"/>
    <w:rsid w:val="004B59C4"/>
    <w:rsid w:val="004B772C"/>
    <w:rsid w:val="004C1715"/>
    <w:rsid w:val="004C1F01"/>
    <w:rsid w:val="004C2B12"/>
    <w:rsid w:val="004C3ECC"/>
    <w:rsid w:val="004C41A7"/>
    <w:rsid w:val="004C47DA"/>
    <w:rsid w:val="004C47EE"/>
    <w:rsid w:val="004C5251"/>
    <w:rsid w:val="004C54E8"/>
    <w:rsid w:val="004C66E5"/>
    <w:rsid w:val="004C717C"/>
    <w:rsid w:val="004D0DB9"/>
    <w:rsid w:val="004D10A3"/>
    <w:rsid w:val="004D1E62"/>
    <w:rsid w:val="004D2747"/>
    <w:rsid w:val="004D2A19"/>
    <w:rsid w:val="004D2DC1"/>
    <w:rsid w:val="004D36CE"/>
    <w:rsid w:val="004D3856"/>
    <w:rsid w:val="004D3A33"/>
    <w:rsid w:val="004D4298"/>
    <w:rsid w:val="004D45B5"/>
    <w:rsid w:val="004D52A2"/>
    <w:rsid w:val="004D65CD"/>
    <w:rsid w:val="004E076D"/>
    <w:rsid w:val="004E0D78"/>
    <w:rsid w:val="004E50FF"/>
    <w:rsid w:val="004E5603"/>
    <w:rsid w:val="004E5B4D"/>
    <w:rsid w:val="004E6BFD"/>
    <w:rsid w:val="004E7FF4"/>
    <w:rsid w:val="004F08D9"/>
    <w:rsid w:val="004F1FEF"/>
    <w:rsid w:val="004F209F"/>
    <w:rsid w:val="004F2EE0"/>
    <w:rsid w:val="004F3A5D"/>
    <w:rsid w:val="004F3D64"/>
    <w:rsid w:val="004F46C2"/>
    <w:rsid w:val="004F4C16"/>
    <w:rsid w:val="004F5F65"/>
    <w:rsid w:val="004F63EF"/>
    <w:rsid w:val="004F77B7"/>
    <w:rsid w:val="00500041"/>
    <w:rsid w:val="00501E58"/>
    <w:rsid w:val="00501EC3"/>
    <w:rsid w:val="00503208"/>
    <w:rsid w:val="005034F8"/>
    <w:rsid w:val="005057CF"/>
    <w:rsid w:val="00506875"/>
    <w:rsid w:val="005076E5"/>
    <w:rsid w:val="00507771"/>
    <w:rsid w:val="005078F1"/>
    <w:rsid w:val="0051094F"/>
    <w:rsid w:val="00510FD0"/>
    <w:rsid w:val="00512346"/>
    <w:rsid w:val="00514F9D"/>
    <w:rsid w:val="0051654A"/>
    <w:rsid w:val="005209E8"/>
    <w:rsid w:val="00520AFB"/>
    <w:rsid w:val="00521A62"/>
    <w:rsid w:val="00521A93"/>
    <w:rsid w:val="00521E05"/>
    <w:rsid w:val="00522CA3"/>
    <w:rsid w:val="00522E00"/>
    <w:rsid w:val="00523295"/>
    <w:rsid w:val="00523B61"/>
    <w:rsid w:val="005251FD"/>
    <w:rsid w:val="005255E1"/>
    <w:rsid w:val="00525DF9"/>
    <w:rsid w:val="005261A9"/>
    <w:rsid w:val="0052622D"/>
    <w:rsid w:val="00526C75"/>
    <w:rsid w:val="00527A25"/>
    <w:rsid w:val="00531A4A"/>
    <w:rsid w:val="00531D12"/>
    <w:rsid w:val="00531E0C"/>
    <w:rsid w:val="005327F9"/>
    <w:rsid w:val="00532C55"/>
    <w:rsid w:val="00533BB0"/>
    <w:rsid w:val="00533FDA"/>
    <w:rsid w:val="00536A12"/>
    <w:rsid w:val="0054019D"/>
    <w:rsid w:val="00540B21"/>
    <w:rsid w:val="00540B9F"/>
    <w:rsid w:val="00540BFF"/>
    <w:rsid w:val="00540CB1"/>
    <w:rsid w:val="005416DC"/>
    <w:rsid w:val="00541A1C"/>
    <w:rsid w:val="00541C79"/>
    <w:rsid w:val="00541E81"/>
    <w:rsid w:val="00543638"/>
    <w:rsid w:val="00543D5B"/>
    <w:rsid w:val="0054533B"/>
    <w:rsid w:val="00545D75"/>
    <w:rsid w:val="005474A9"/>
    <w:rsid w:val="00550CD5"/>
    <w:rsid w:val="00550DB5"/>
    <w:rsid w:val="0055172D"/>
    <w:rsid w:val="00551CAE"/>
    <w:rsid w:val="005539C9"/>
    <w:rsid w:val="00553ADA"/>
    <w:rsid w:val="0055668F"/>
    <w:rsid w:val="00556CC2"/>
    <w:rsid w:val="005572B4"/>
    <w:rsid w:val="005611F2"/>
    <w:rsid w:val="005614C4"/>
    <w:rsid w:val="00561F9F"/>
    <w:rsid w:val="005626B8"/>
    <w:rsid w:val="00562B71"/>
    <w:rsid w:val="00563D6C"/>
    <w:rsid w:val="00563F5C"/>
    <w:rsid w:val="00564826"/>
    <w:rsid w:val="00564D94"/>
    <w:rsid w:val="00565C94"/>
    <w:rsid w:val="00566622"/>
    <w:rsid w:val="00566CF2"/>
    <w:rsid w:val="00566FA9"/>
    <w:rsid w:val="00570728"/>
    <w:rsid w:val="00570C72"/>
    <w:rsid w:val="00570D3F"/>
    <w:rsid w:val="00570DC0"/>
    <w:rsid w:val="0057136B"/>
    <w:rsid w:val="00571E2F"/>
    <w:rsid w:val="00572F08"/>
    <w:rsid w:val="00573EA1"/>
    <w:rsid w:val="0057427C"/>
    <w:rsid w:val="00575C52"/>
    <w:rsid w:val="0057665A"/>
    <w:rsid w:val="00576AFE"/>
    <w:rsid w:val="00577B92"/>
    <w:rsid w:val="00577EE9"/>
    <w:rsid w:val="005809E4"/>
    <w:rsid w:val="00580F77"/>
    <w:rsid w:val="00581797"/>
    <w:rsid w:val="005818EE"/>
    <w:rsid w:val="00581D0C"/>
    <w:rsid w:val="005826C4"/>
    <w:rsid w:val="00582A61"/>
    <w:rsid w:val="00582D2C"/>
    <w:rsid w:val="00583059"/>
    <w:rsid w:val="00583303"/>
    <w:rsid w:val="00584EBA"/>
    <w:rsid w:val="00585155"/>
    <w:rsid w:val="00585F63"/>
    <w:rsid w:val="0058673B"/>
    <w:rsid w:val="0058768C"/>
    <w:rsid w:val="0058790E"/>
    <w:rsid w:val="00587C1C"/>
    <w:rsid w:val="00590282"/>
    <w:rsid w:val="005913E1"/>
    <w:rsid w:val="00591B37"/>
    <w:rsid w:val="00593FB0"/>
    <w:rsid w:val="0059532F"/>
    <w:rsid w:val="00595B39"/>
    <w:rsid w:val="00595CD7"/>
    <w:rsid w:val="00595E59"/>
    <w:rsid w:val="0059609A"/>
    <w:rsid w:val="0059670F"/>
    <w:rsid w:val="00596BC1"/>
    <w:rsid w:val="00597EA2"/>
    <w:rsid w:val="005A07DB"/>
    <w:rsid w:val="005A1039"/>
    <w:rsid w:val="005A1135"/>
    <w:rsid w:val="005A1BA5"/>
    <w:rsid w:val="005A234F"/>
    <w:rsid w:val="005A2B50"/>
    <w:rsid w:val="005A4518"/>
    <w:rsid w:val="005A4D83"/>
    <w:rsid w:val="005A562C"/>
    <w:rsid w:val="005A5F1A"/>
    <w:rsid w:val="005A63E6"/>
    <w:rsid w:val="005A6F75"/>
    <w:rsid w:val="005B19A9"/>
    <w:rsid w:val="005B2AE3"/>
    <w:rsid w:val="005B3576"/>
    <w:rsid w:val="005B3C57"/>
    <w:rsid w:val="005B4018"/>
    <w:rsid w:val="005B4237"/>
    <w:rsid w:val="005B4C93"/>
    <w:rsid w:val="005B5975"/>
    <w:rsid w:val="005B6C1F"/>
    <w:rsid w:val="005B7E88"/>
    <w:rsid w:val="005C02A4"/>
    <w:rsid w:val="005C0C82"/>
    <w:rsid w:val="005C0D2D"/>
    <w:rsid w:val="005C2F16"/>
    <w:rsid w:val="005C3176"/>
    <w:rsid w:val="005C37BC"/>
    <w:rsid w:val="005C3CB1"/>
    <w:rsid w:val="005C593A"/>
    <w:rsid w:val="005C6EE3"/>
    <w:rsid w:val="005C7B4D"/>
    <w:rsid w:val="005C7FC1"/>
    <w:rsid w:val="005D0284"/>
    <w:rsid w:val="005D071E"/>
    <w:rsid w:val="005D1942"/>
    <w:rsid w:val="005D2223"/>
    <w:rsid w:val="005D32D2"/>
    <w:rsid w:val="005D41A4"/>
    <w:rsid w:val="005D48DC"/>
    <w:rsid w:val="005D69E4"/>
    <w:rsid w:val="005E0C2B"/>
    <w:rsid w:val="005E0C66"/>
    <w:rsid w:val="005E183D"/>
    <w:rsid w:val="005E1F73"/>
    <w:rsid w:val="005E29AF"/>
    <w:rsid w:val="005E4AF5"/>
    <w:rsid w:val="005E61A4"/>
    <w:rsid w:val="005F09F3"/>
    <w:rsid w:val="005F0D0D"/>
    <w:rsid w:val="005F31A7"/>
    <w:rsid w:val="005F3DA9"/>
    <w:rsid w:val="005F408E"/>
    <w:rsid w:val="005F4BCE"/>
    <w:rsid w:val="005F6188"/>
    <w:rsid w:val="0060097A"/>
    <w:rsid w:val="00601C60"/>
    <w:rsid w:val="00602661"/>
    <w:rsid w:val="00603C24"/>
    <w:rsid w:val="00604E40"/>
    <w:rsid w:val="00604E96"/>
    <w:rsid w:val="006050B4"/>
    <w:rsid w:val="00605446"/>
    <w:rsid w:val="00606C05"/>
    <w:rsid w:val="006076A2"/>
    <w:rsid w:val="00610037"/>
    <w:rsid w:val="00610273"/>
    <w:rsid w:val="00610D85"/>
    <w:rsid w:val="00610DAE"/>
    <w:rsid w:val="00610DAF"/>
    <w:rsid w:val="00611189"/>
    <w:rsid w:val="0061136B"/>
    <w:rsid w:val="00611B74"/>
    <w:rsid w:val="00612094"/>
    <w:rsid w:val="0061318E"/>
    <w:rsid w:val="0061431C"/>
    <w:rsid w:val="00615076"/>
    <w:rsid w:val="00617639"/>
    <w:rsid w:val="00617D56"/>
    <w:rsid w:val="00620590"/>
    <w:rsid w:val="006210FD"/>
    <w:rsid w:val="006214D2"/>
    <w:rsid w:val="00622210"/>
    <w:rsid w:val="006238E7"/>
    <w:rsid w:val="00624520"/>
    <w:rsid w:val="00625A13"/>
    <w:rsid w:val="00625C78"/>
    <w:rsid w:val="0062698C"/>
    <w:rsid w:val="00627D0D"/>
    <w:rsid w:val="00627DCA"/>
    <w:rsid w:val="00627DD8"/>
    <w:rsid w:val="00627F2D"/>
    <w:rsid w:val="00630E3F"/>
    <w:rsid w:val="00632011"/>
    <w:rsid w:val="0063331B"/>
    <w:rsid w:val="00633BEC"/>
    <w:rsid w:val="0063405F"/>
    <w:rsid w:val="00635C13"/>
    <w:rsid w:val="00635DEC"/>
    <w:rsid w:val="0063685D"/>
    <w:rsid w:val="00640423"/>
    <w:rsid w:val="0064197C"/>
    <w:rsid w:val="00641C08"/>
    <w:rsid w:val="00646465"/>
    <w:rsid w:val="006467D3"/>
    <w:rsid w:val="00646871"/>
    <w:rsid w:val="00646B1E"/>
    <w:rsid w:val="00646C91"/>
    <w:rsid w:val="006522DB"/>
    <w:rsid w:val="00652F3C"/>
    <w:rsid w:val="0065306F"/>
    <w:rsid w:val="0065383E"/>
    <w:rsid w:val="00653E4D"/>
    <w:rsid w:val="00654234"/>
    <w:rsid w:val="0065439E"/>
    <w:rsid w:val="006551AF"/>
    <w:rsid w:val="00656317"/>
    <w:rsid w:val="0065683E"/>
    <w:rsid w:val="00656A4D"/>
    <w:rsid w:val="00657BCA"/>
    <w:rsid w:val="00661992"/>
    <w:rsid w:val="006630DF"/>
    <w:rsid w:val="006645E0"/>
    <w:rsid w:val="00665424"/>
    <w:rsid w:val="00665BBB"/>
    <w:rsid w:val="006665AA"/>
    <w:rsid w:val="00667186"/>
    <w:rsid w:val="006675B0"/>
    <w:rsid w:val="00667DD1"/>
    <w:rsid w:val="00672112"/>
    <w:rsid w:val="006734FF"/>
    <w:rsid w:val="006767D6"/>
    <w:rsid w:val="00677C2C"/>
    <w:rsid w:val="00680737"/>
    <w:rsid w:val="00681E16"/>
    <w:rsid w:val="006830ED"/>
    <w:rsid w:val="006844CF"/>
    <w:rsid w:val="00684791"/>
    <w:rsid w:val="006856A7"/>
    <w:rsid w:val="006856F9"/>
    <w:rsid w:val="006859A4"/>
    <w:rsid w:val="00685D3E"/>
    <w:rsid w:val="006862D5"/>
    <w:rsid w:val="006872FE"/>
    <w:rsid w:val="006875DD"/>
    <w:rsid w:val="0069168B"/>
    <w:rsid w:val="0069212A"/>
    <w:rsid w:val="00694325"/>
    <w:rsid w:val="00694982"/>
    <w:rsid w:val="00695A34"/>
    <w:rsid w:val="00695B6F"/>
    <w:rsid w:val="00695EAD"/>
    <w:rsid w:val="006A0F45"/>
    <w:rsid w:val="006A1F60"/>
    <w:rsid w:val="006A22D4"/>
    <w:rsid w:val="006A3B03"/>
    <w:rsid w:val="006A3FEA"/>
    <w:rsid w:val="006A4297"/>
    <w:rsid w:val="006A447B"/>
    <w:rsid w:val="006A4DA2"/>
    <w:rsid w:val="006A6DE0"/>
    <w:rsid w:val="006A7657"/>
    <w:rsid w:val="006B049E"/>
    <w:rsid w:val="006B1BA1"/>
    <w:rsid w:val="006B2862"/>
    <w:rsid w:val="006B2903"/>
    <w:rsid w:val="006B30E9"/>
    <w:rsid w:val="006B3616"/>
    <w:rsid w:val="006B406C"/>
    <w:rsid w:val="006B421A"/>
    <w:rsid w:val="006C0531"/>
    <w:rsid w:val="006C150C"/>
    <w:rsid w:val="006C2476"/>
    <w:rsid w:val="006C2DFB"/>
    <w:rsid w:val="006C2F60"/>
    <w:rsid w:val="006C356E"/>
    <w:rsid w:val="006C381E"/>
    <w:rsid w:val="006C3ACC"/>
    <w:rsid w:val="006C4718"/>
    <w:rsid w:val="006C59E1"/>
    <w:rsid w:val="006C5BCF"/>
    <w:rsid w:val="006C7B4F"/>
    <w:rsid w:val="006D043D"/>
    <w:rsid w:val="006D115C"/>
    <w:rsid w:val="006D13E8"/>
    <w:rsid w:val="006D158D"/>
    <w:rsid w:val="006D1E56"/>
    <w:rsid w:val="006D2CE8"/>
    <w:rsid w:val="006D312B"/>
    <w:rsid w:val="006D3B69"/>
    <w:rsid w:val="006D4585"/>
    <w:rsid w:val="006D49C3"/>
    <w:rsid w:val="006D56BF"/>
    <w:rsid w:val="006D59B8"/>
    <w:rsid w:val="006D671D"/>
    <w:rsid w:val="006D7B15"/>
    <w:rsid w:val="006E0656"/>
    <w:rsid w:val="006E070C"/>
    <w:rsid w:val="006E0844"/>
    <w:rsid w:val="006E0A6D"/>
    <w:rsid w:val="006E10D7"/>
    <w:rsid w:val="006E1B9C"/>
    <w:rsid w:val="006E25D1"/>
    <w:rsid w:val="006E2CD8"/>
    <w:rsid w:val="006E462A"/>
    <w:rsid w:val="006E4660"/>
    <w:rsid w:val="006E5431"/>
    <w:rsid w:val="006E59A0"/>
    <w:rsid w:val="006E60D9"/>
    <w:rsid w:val="006E6837"/>
    <w:rsid w:val="006E6AEA"/>
    <w:rsid w:val="006E6B8A"/>
    <w:rsid w:val="006E7510"/>
    <w:rsid w:val="006F3699"/>
    <w:rsid w:val="006F4AF8"/>
    <w:rsid w:val="006F545E"/>
    <w:rsid w:val="006F56F5"/>
    <w:rsid w:val="006F5720"/>
    <w:rsid w:val="006F5950"/>
    <w:rsid w:val="006F600E"/>
    <w:rsid w:val="006F6CB3"/>
    <w:rsid w:val="006F77A2"/>
    <w:rsid w:val="006F787F"/>
    <w:rsid w:val="00700199"/>
    <w:rsid w:val="0070036A"/>
    <w:rsid w:val="007004D0"/>
    <w:rsid w:val="00702BA1"/>
    <w:rsid w:val="00702E4F"/>
    <w:rsid w:val="0070341E"/>
    <w:rsid w:val="00707791"/>
    <w:rsid w:val="007077A7"/>
    <w:rsid w:val="007077BC"/>
    <w:rsid w:val="00710AB6"/>
    <w:rsid w:val="00711659"/>
    <w:rsid w:val="0071220C"/>
    <w:rsid w:val="00712264"/>
    <w:rsid w:val="00713C6E"/>
    <w:rsid w:val="00713FDE"/>
    <w:rsid w:val="00714082"/>
    <w:rsid w:val="007144CC"/>
    <w:rsid w:val="007145C6"/>
    <w:rsid w:val="00714D47"/>
    <w:rsid w:val="007159FF"/>
    <w:rsid w:val="00716F32"/>
    <w:rsid w:val="007176D4"/>
    <w:rsid w:val="00720A39"/>
    <w:rsid w:val="0072115D"/>
    <w:rsid w:val="00725003"/>
    <w:rsid w:val="00725382"/>
    <w:rsid w:val="00725568"/>
    <w:rsid w:val="0073002E"/>
    <w:rsid w:val="00734B1D"/>
    <w:rsid w:val="007356B6"/>
    <w:rsid w:val="00735F5B"/>
    <w:rsid w:val="0073631B"/>
    <w:rsid w:val="0073722A"/>
    <w:rsid w:val="00740787"/>
    <w:rsid w:val="0074094D"/>
    <w:rsid w:val="00740B5F"/>
    <w:rsid w:val="007412AE"/>
    <w:rsid w:val="007414AF"/>
    <w:rsid w:val="007420FA"/>
    <w:rsid w:val="0074211C"/>
    <w:rsid w:val="00743266"/>
    <w:rsid w:val="00743B05"/>
    <w:rsid w:val="00743FE6"/>
    <w:rsid w:val="00744496"/>
    <w:rsid w:val="00744FBB"/>
    <w:rsid w:val="00745840"/>
    <w:rsid w:val="00745B20"/>
    <w:rsid w:val="007465AD"/>
    <w:rsid w:val="00746738"/>
    <w:rsid w:val="00746CD5"/>
    <w:rsid w:val="0074762F"/>
    <w:rsid w:val="0075047C"/>
    <w:rsid w:val="00750DB0"/>
    <w:rsid w:val="007515AD"/>
    <w:rsid w:val="00751AD7"/>
    <w:rsid w:val="00752433"/>
    <w:rsid w:val="0075356F"/>
    <w:rsid w:val="007536CB"/>
    <w:rsid w:val="007537F9"/>
    <w:rsid w:val="007540F8"/>
    <w:rsid w:val="0075682B"/>
    <w:rsid w:val="00756F02"/>
    <w:rsid w:val="00757C7B"/>
    <w:rsid w:val="00757E0D"/>
    <w:rsid w:val="00760F2A"/>
    <w:rsid w:val="0076296B"/>
    <w:rsid w:val="007629E7"/>
    <w:rsid w:val="00762A2C"/>
    <w:rsid w:val="00762CB5"/>
    <w:rsid w:val="007632A5"/>
    <w:rsid w:val="00764D36"/>
    <w:rsid w:val="00764FBB"/>
    <w:rsid w:val="0076507C"/>
    <w:rsid w:val="00765D7C"/>
    <w:rsid w:val="00770AAA"/>
    <w:rsid w:val="007711A5"/>
    <w:rsid w:val="007716EB"/>
    <w:rsid w:val="00771726"/>
    <w:rsid w:val="0077240D"/>
    <w:rsid w:val="007729FE"/>
    <w:rsid w:val="0077396D"/>
    <w:rsid w:val="007748C5"/>
    <w:rsid w:val="00774EBB"/>
    <w:rsid w:val="007757D0"/>
    <w:rsid w:val="007759B2"/>
    <w:rsid w:val="00776395"/>
    <w:rsid w:val="00780503"/>
    <w:rsid w:val="00780A65"/>
    <w:rsid w:val="00780FE0"/>
    <w:rsid w:val="0078171E"/>
    <w:rsid w:val="007857AD"/>
    <w:rsid w:val="00786211"/>
    <w:rsid w:val="007866BA"/>
    <w:rsid w:val="00787B44"/>
    <w:rsid w:val="00790825"/>
    <w:rsid w:val="00790894"/>
    <w:rsid w:val="00791832"/>
    <w:rsid w:val="00792456"/>
    <w:rsid w:val="007930BF"/>
    <w:rsid w:val="00794DDE"/>
    <w:rsid w:val="00794E63"/>
    <w:rsid w:val="007A0FFF"/>
    <w:rsid w:val="007A1A75"/>
    <w:rsid w:val="007A2EB3"/>
    <w:rsid w:val="007A2F26"/>
    <w:rsid w:val="007A3E6C"/>
    <w:rsid w:val="007A56F0"/>
    <w:rsid w:val="007A592F"/>
    <w:rsid w:val="007A595B"/>
    <w:rsid w:val="007A7AD8"/>
    <w:rsid w:val="007B2803"/>
    <w:rsid w:val="007B4017"/>
    <w:rsid w:val="007B5ED7"/>
    <w:rsid w:val="007B633C"/>
    <w:rsid w:val="007B7182"/>
    <w:rsid w:val="007B72C0"/>
    <w:rsid w:val="007B758E"/>
    <w:rsid w:val="007B778B"/>
    <w:rsid w:val="007B7EFF"/>
    <w:rsid w:val="007C0B72"/>
    <w:rsid w:val="007C15A3"/>
    <w:rsid w:val="007C1F7D"/>
    <w:rsid w:val="007C22FC"/>
    <w:rsid w:val="007C3156"/>
    <w:rsid w:val="007C3A27"/>
    <w:rsid w:val="007C4428"/>
    <w:rsid w:val="007C49A8"/>
    <w:rsid w:val="007C7F86"/>
    <w:rsid w:val="007D178F"/>
    <w:rsid w:val="007D3804"/>
    <w:rsid w:val="007D3D99"/>
    <w:rsid w:val="007D41C5"/>
    <w:rsid w:val="007D59B0"/>
    <w:rsid w:val="007D76B9"/>
    <w:rsid w:val="007D7DD0"/>
    <w:rsid w:val="007E10CB"/>
    <w:rsid w:val="007E1BD1"/>
    <w:rsid w:val="007E1D25"/>
    <w:rsid w:val="007E2DAC"/>
    <w:rsid w:val="007E3B6A"/>
    <w:rsid w:val="007E6CEF"/>
    <w:rsid w:val="007E74C5"/>
    <w:rsid w:val="007E78CC"/>
    <w:rsid w:val="007F0D32"/>
    <w:rsid w:val="007F10E1"/>
    <w:rsid w:val="007F2008"/>
    <w:rsid w:val="007F2D42"/>
    <w:rsid w:val="007F3396"/>
    <w:rsid w:val="007F54B7"/>
    <w:rsid w:val="007F5FE0"/>
    <w:rsid w:val="007F60C1"/>
    <w:rsid w:val="00800AA7"/>
    <w:rsid w:val="00801A47"/>
    <w:rsid w:val="00801EA1"/>
    <w:rsid w:val="0080248F"/>
    <w:rsid w:val="00802BC5"/>
    <w:rsid w:val="00802E80"/>
    <w:rsid w:val="00805631"/>
    <w:rsid w:val="00805B34"/>
    <w:rsid w:val="008060D5"/>
    <w:rsid w:val="00806FB2"/>
    <w:rsid w:val="00810991"/>
    <w:rsid w:val="008117F8"/>
    <w:rsid w:val="00811826"/>
    <w:rsid w:val="00811856"/>
    <w:rsid w:val="00812505"/>
    <w:rsid w:val="00812B37"/>
    <w:rsid w:val="00813200"/>
    <w:rsid w:val="00814C59"/>
    <w:rsid w:val="00815046"/>
    <w:rsid w:val="0081769B"/>
    <w:rsid w:val="008205B2"/>
    <w:rsid w:val="00820FF7"/>
    <w:rsid w:val="008211D2"/>
    <w:rsid w:val="00821AA3"/>
    <w:rsid w:val="00822C6C"/>
    <w:rsid w:val="00822F94"/>
    <w:rsid w:val="008238B0"/>
    <w:rsid w:val="00823CC1"/>
    <w:rsid w:val="008243AA"/>
    <w:rsid w:val="0082485C"/>
    <w:rsid w:val="0082564A"/>
    <w:rsid w:val="00825B83"/>
    <w:rsid w:val="00826B2F"/>
    <w:rsid w:val="00830EF6"/>
    <w:rsid w:val="0083176B"/>
    <w:rsid w:val="008317EC"/>
    <w:rsid w:val="00831993"/>
    <w:rsid w:val="00831C8B"/>
    <w:rsid w:val="00832357"/>
    <w:rsid w:val="00832E99"/>
    <w:rsid w:val="008330C2"/>
    <w:rsid w:val="008335A0"/>
    <w:rsid w:val="008341A7"/>
    <w:rsid w:val="0083609A"/>
    <w:rsid w:val="00836149"/>
    <w:rsid w:val="00836876"/>
    <w:rsid w:val="00836DBC"/>
    <w:rsid w:val="00836FB8"/>
    <w:rsid w:val="00837A22"/>
    <w:rsid w:val="008402B6"/>
    <w:rsid w:val="00841E0E"/>
    <w:rsid w:val="008446FD"/>
    <w:rsid w:val="00844F5D"/>
    <w:rsid w:val="0085133F"/>
    <w:rsid w:val="008528F0"/>
    <w:rsid w:val="008534FB"/>
    <w:rsid w:val="00853E90"/>
    <w:rsid w:val="0085444F"/>
    <w:rsid w:val="00854B9E"/>
    <w:rsid w:val="00855192"/>
    <w:rsid w:val="008563D4"/>
    <w:rsid w:val="008564DF"/>
    <w:rsid w:val="00857D7C"/>
    <w:rsid w:val="00863979"/>
    <w:rsid w:val="00863D00"/>
    <w:rsid w:val="008659A3"/>
    <w:rsid w:val="00866711"/>
    <w:rsid w:val="008704A9"/>
    <w:rsid w:val="00870ED0"/>
    <w:rsid w:val="00871527"/>
    <w:rsid w:val="00872A96"/>
    <w:rsid w:val="00873568"/>
    <w:rsid w:val="008738E2"/>
    <w:rsid w:val="00873AFD"/>
    <w:rsid w:val="008747F0"/>
    <w:rsid w:val="00874B68"/>
    <w:rsid w:val="008773CB"/>
    <w:rsid w:val="00877C3E"/>
    <w:rsid w:val="008800E9"/>
    <w:rsid w:val="00882306"/>
    <w:rsid w:val="008827CA"/>
    <w:rsid w:val="008827FC"/>
    <w:rsid w:val="00883E91"/>
    <w:rsid w:val="00886606"/>
    <w:rsid w:val="00886C41"/>
    <w:rsid w:val="00887C93"/>
    <w:rsid w:val="008918D0"/>
    <w:rsid w:val="008932DA"/>
    <w:rsid w:val="00893668"/>
    <w:rsid w:val="00894CFF"/>
    <w:rsid w:val="00895E22"/>
    <w:rsid w:val="008971F5"/>
    <w:rsid w:val="008A069A"/>
    <w:rsid w:val="008A1008"/>
    <w:rsid w:val="008A1073"/>
    <w:rsid w:val="008A1772"/>
    <w:rsid w:val="008A1BE6"/>
    <w:rsid w:val="008A2FED"/>
    <w:rsid w:val="008A5084"/>
    <w:rsid w:val="008A528C"/>
    <w:rsid w:val="008A600B"/>
    <w:rsid w:val="008A6204"/>
    <w:rsid w:val="008A62AA"/>
    <w:rsid w:val="008A6E88"/>
    <w:rsid w:val="008A75B2"/>
    <w:rsid w:val="008A7625"/>
    <w:rsid w:val="008A79B5"/>
    <w:rsid w:val="008B1984"/>
    <w:rsid w:val="008B1EC0"/>
    <w:rsid w:val="008B2257"/>
    <w:rsid w:val="008B227B"/>
    <w:rsid w:val="008B26DE"/>
    <w:rsid w:val="008B2E6A"/>
    <w:rsid w:val="008B4107"/>
    <w:rsid w:val="008B462A"/>
    <w:rsid w:val="008B5212"/>
    <w:rsid w:val="008B6911"/>
    <w:rsid w:val="008B6E7D"/>
    <w:rsid w:val="008B7213"/>
    <w:rsid w:val="008B7757"/>
    <w:rsid w:val="008C1FF2"/>
    <w:rsid w:val="008C2155"/>
    <w:rsid w:val="008C3129"/>
    <w:rsid w:val="008C43F5"/>
    <w:rsid w:val="008C4454"/>
    <w:rsid w:val="008C522E"/>
    <w:rsid w:val="008C60FD"/>
    <w:rsid w:val="008C6D3F"/>
    <w:rsid w:val="008C6D86"/>
    <w:rsid w:val="008D0DEB"/>
    <w:rsid w:val="008D1FF9"/>
    <w:rsid w:val="008D25B7"/>
    <w:rsid w:val="008D2770"/>
    <w:rsid w:val="008D2CB5"/>
    <w:rsid w:val="008D31B7"/>
    <w:rsid w:val="008D320D"/>
    <w:rsid w:val="008D3374"/>
    <w:rsid w:val="008D3C80"/>
    <w:rsid w:val="008D4C5A"/>
    <w:rsid w:val="008D63EA"/>
    <w:rsid w:val="008D7184"/>
    <w:rsid w:val="008E06CE"/>
    <w:rsid w:val="008E3347"/>
    <w:rsid w:val="008E41FA"/>
    <w:rsid w:val="008E59DC"/>
    <w:rsid w:val="008E5A35"/>
    <w:rsid w:val="008E6717"/>
    <w:rsid w:val="008E6F6A"/>
    <w:rsid w:val="008E7080"/>
    <w:rsid w:val="008F1175"/>
    <w:rsid w:val="008F147F"/>
    <w:rsid w:val="008F153F"/>
    <w:rsid w:val="008F2412"/>
    <w:rsid w:val="008F2959"/>
    <w:rsid w:val="008F2A5A"/>
    <w:rsid w:val="008F39E7"/>
    <w:rsid w:val="008F59F2"/>
    <w:rsid w:val="008F5E59"/>
    <w:rsid w:val="008F6C93"/>
    <w:rsid w:val="008F6CE6"/>
    <w:rsid w:val="00900891"/>
    <w:rsid w:val="00900901"/>
    <w:rsid w:val="00900C5A"/>
    <w:rsid w:val="00900F40"/>
    <w:rsid w:val="00901942"/>
    <w:rsid w:val="00901ECD"/>
    <w:rsid w:val="00902034"/>
    <w:rsid w:val="00902077"/>
    <w:rsid w:val="0090235C"/>
    <w:rsid w:val="0090311D"/>
    <w:rsid w:val="009037BE"/>
    <w:rsid w:val="009041E8"/>
    <w:rsid w:val="009057EA"/>
    <w:rsid w:val="00907AA6"/>
    <w:rsid w:val="00907E0B"/>
    <w:rsid w:val="00907F16"/>
    <w:rsid w:val="00910914"/>
    <w:rsid w:val="0091282C"/>
    <w:rsid w:val="0091591D"/>
    <w:rsid w:val="00916AD3"/>
    <w:rsid w:val="00916C26"/>
    <w:rsid w:val="00920272"/>
    <w:rsid w:val="00920D1D"/>
    <w:rsid w:val="009221E0"/>
    <w:rsid w:val="00922483"/>
    <w:rsid w:val="0092252A"/>
    <w:rsid w:val="00922943"/>
    <w:rsid w:val="00923F4A"/>
    <w:rsid w:val="00924732"/>
    <w:rsid w:val="00924AEB"/>
    <w:rsid w:val="0092668E"/>
    <w:rsid w:val="00927C52"/>
    <w:rsid w:val="00930408"/>
    <w:rsid w:val="00930C75"/>
    <w:rsid w:val="009324FE"/>
    <w:rsid w:val="00932747"/>
    <w:rsid w:val="009333E7"/>
    <w:rsid w:val="0093478D"/>
    <w:rsid w:val="009349A8"/>
    <w:rsid w:val="009351B4"/>
    <w:rsid w:val="009373DD"/>
    <w:rsid w:val="0093748A"/>
    <w:rsid w:val="009374F9"/>
    <w:rsid w:val="00940554"/>
    <w:rsid w:val="00941107"/>
    <w:rsid w:val="009446C1"/>
    <w:rsid w:val="0094492E"/>
    <w:rsid w:val="009449DC"/>
    <w:rsid w:val="00945008"/>
    <w:rsid w:val="009454BE"/>
    <w:rsid w:val="00946346"/>
    <w:rsid w:val="0094654F"/>
    <w:rsid w:val="00946760"/>
    <w:rsid w:val="009502C4"/>
    <w:rsid w:val="009507B0"/>
    <w:rsid w:val="009517BB"/>
    <w:rsid w:val="0095188E"/>
    <w:rsid w:val="00951A5D"/>
    <w:rsid w:val="00952002"/>
    <w:rsid w:val="009528B3"/>
    <w:rsid w:val="009531FF"/>
    <w:rsid w:val="00953CAB"/>
    <w:rsid w:val="00954988"/>
    <w:rsid w:val="00956870"/>
    <w:rsid w:val="00956C15"/>
    <w:rsid w:val="00956F56"/>
    <w:rsid w:val="00957395"/>
    <w:rsid w:val="00957AF2"/>
    <w:rsid w:val="00957C92"/>
    <w:rsid w:val="00957E39"/>
    <w:rsid w:val="0096031F"/>
    <w:rsid w:val="0096037D"/>
    <w:rsid w:val="009613BA"/>
    <w:rsid w:val="00961F25"/>
    <w:rsid w:val="00963B6A"/>
    <w:rsid w:val="00964122"/>
    <w:rsid w:val="00964B54"/>
    <w:rsid w:val="00964DD9"/>
    <w:rsid w:val="0096730A"/>
    <w:rsid w:val="009673FA"/>
    <w:rsid w:val="00967683"/>
    <w:rsid w:val="009708F6"/>
    <w:rsid w:val="009710C0"/>
    <w:rsid w:val="0097225A"/>
    <w:rsid w:val="00972363"/>
    <w:rsid w:val="00973984"/>
    <w:rsid w:val="009749C2"/>
    <w:rsid w:val="00974D43"/>
    <w:rsid w:val="00977010"/>
    <w:rsid w:val="00977657"/>
    <w:rsid w:val="009777BD"/>
    <w:rsid w:val="00977B8B"/>
    <w:rsid w:val="009825FB"/>
    <w:rsid w:val="0098303D"/>
    <w:rsid w:val="009832F4"/>
    <w:rsid w:val="00984340"/>
    <w:rsid w:val="00985B37"/>
    <w:rsid w:val="00985B9E"/>
    <w:rsid w:val="00985C8E"/>
    <w:rsid w:val="00986241"/>
    <w:rsid w:val="00986C86"/>
    <w:rsid w:val="00987C21"/>
    <w:rsid w:val="00990A12"/>
    <w:rsid w:val="00992A46"/>
    <w:rsid w:val="00995A87"/>
    <w:rsid w:val="00995F4E"/>
    <w:rsid w:val="009968BE"/>
    <w:rsid w:val="009A06FB"/>
    <w:rsid w:val="009A09A0"/>
    <w:rsid w:val="009A0ABC"/>
    <w:rsid w:val="009A22D9"/>
    <w:rsid w:val="009A2C34"/>
    <w:rsid w:val="009A37B6"/>
    <w:rsid w:val="009A3FC3"/>
    <w:rsid w:val="009A47BF"/>
    <w:rsid w:val="009A4A3F"/>
    <w:rsid w:val="009A4D02"/>
    <w:rsid w:val="009A6BE9"/>
    <w:rsid w:val="009A6D98"/>
    <w:rsid w:val="009A71B6"/>
    <w:rsid w:val="009B1A7A"/>
    <w:rsid w:val="009B3054"/>
    <w:rsid w:val="009B35F1"/>
    <w:rsid w:val="009B3FEF"/>
    <w:rsid w:val="009B4B79"/>
    <w:rsid w:val="009B4DF1"/>
    <w:rsid w:val="009B5582"/>
    <w:rsid w:val="009B5939"/>
    <w:rsid w:val="009B639B"/>
    <w:rsid w:val="009B64A1"/>
    <w:rsid w:val="009B6D7D"/>
    <w:rsid w:val="009C374F"/>
    <w:rsid w:val="009C4CCF"/>
    <w:rsid w:val="009C50E7"/>
    <w:rsid w:val="009C6431"/>
    <w:rsid w:val="009C64D8"/>
    <w:rsid w:val="009C7988"/>
    <w:rsid w:val="009C7CE9"/>
    <w:rsid w:val="009D1996"/>
    <w:rsid w:val="009D1C94"/>
    <w:rsid w:val="009D2F54"/>
    <w:rsid w:val="009D3ECA"/>
    <w:rsid w:val="009D5158"/>
    <w:rsid w:val="009D54FC"/>
    <w:rsid w:val="009D5D99"/>
    <w:rsid w:val="009D613A"/>
    <w:rsid w:val="009D6B4A"/>
    <w:rsid w:val="009D74EE"/>
    <w:rsid w:val="009D7D50"/>
    <w:rsid w:val="009E0596"/>
    <w:rsid w:val="009E3007"/>
    <w:rsid w:val="009E3418"/>
    <w:rsid w:val="009E35C8"/>
    <w:rsid w:val="009E4F8C"/>
    <w:rsid w:val="009E5B16"/>
    <w:rsid w:val="009E62F1"/>
    <w:rsid w:val="009F04B8"/>
    <w:rsid w:val="009F0BFA"/>
    <w:rsid w:val="009F1DBE"/>
    <w:rsid w:val="009F2274"/>
    <w:rsid w:val="009F2A04"/>
    <w:rsid w:val="009F2C48"/>
    <w:rsid w:val="009F2D20"/>
    <w:rsid w:val="009F2F7D"/>
    <w:rsid w:val="009F32E8"/>
    <w:rsid w:val="009F34FC"/>
    <w:rsid w:val="009F3AD4"/>
    <w:rsid w:val="009F568E"/>
    <w:rsid w:val="00A00122"/>
    <w:rsid w:val="00A0073A"/>
    <w:rsid w:val="00A017EA"/>
    <w:rsid w:val="00A023C9"/>
    <w:rsid w:val="00A03851"/>
    <w:rsid w:val="00A050CF"/>
    <w:rsid w:val="00A052BE"/>
    <w:rsid w:val="00A057AD"/>
    <w:rsid w:val="00A06D99"/>
    <w:rsid w:val="00A06DBE"/>
    <w:rsid w:val="00A071A9"/>
    <w:rsid w:val="00A10F54"/>
    <w:rsid w:val="00A11456"/>
    <w:rsid w:val="00A1350E"/>
    <w:rsid w:val="00A1377F"/>
    <w:rsid w:val="00A14A10"/>
    <w:rsid w:val="00A23BD2"/>
    <w:rsid w:val="00A23D52"/>
    <w:rsid w:val="00A2423F"/>
    <w:rsid w:val="00A24489"/>
    <w:rsid w:val="00A244B9"/>
    <w:rsid w:val="00A2716E"/>
    <w:rsid w:val="00A3075B"/>
    <w:rsid w:val="00A3200A"/>
    <w:rsid w:val="00A32E93"/>
    <w:rsid w:val="00A33348"/>
    <w:rsid w:val="00A344A4"/>
    <w:rsid w:val="00A36F6F"/>
    <w:rsid w:val="00A3737B"/>
    <w:rsid w:val="00A374EA"/>
    <w:rsid w:val="00A37F78"/>
    <w:rsid w:val="00A40661"/>
    <w:rsid w:val="00A431AD"/>
    <w:rsid w:val="00A4349D"/>
    <w:rsid w:val="00A4644C"/>
    <w:rsid w:val="00A4669F"/>
    <w:rsid w:val="00A46C4E"/>
    <w:rsid w:val="00A52067"/>
    <w:rsid w:val="00A5249D"/>
    <w:rsid w:val="00A52D72"/>
    <w:rsid w:val="00A52E1D"/>
    <w:rsid w:val="00A5312E"/>
    <w:rsid w:val="00A54751"/>
    <w:rsid w:val="00A54CCD"/>
    <w:rsid w:val="00A55213"/>
    <w:rsid w:val="00A56CB9"/>
    <w:rsid w:val="00A56F96"/>
    <w:rsid w:val="00A6151D"/>
    <w:rsid w:val="00A62AAF"/>
    <w:rsid w:val="00A6549B"/>
    <w:rsid w:val="00A65A45"/>
    <w:rsid w:val="00A66285"/>
    <w:rsid w:val="00A6725B"/>
    <w:rsid w:val="00A67AAB"/>
    <w:rsid w:val="00A7018B"/>
    <w:rsid w:val="00A70C4C"/>
    <w:rsid w:val="00A7219C"/>
    <w:rsid w:val="00A724B5"/>
    <w:rsid w:val="00A73985"/>
    <w:rsid w:val="00A739F1"/>
    <w:rsid w:val="00A743B2"/>
    <w:rsid w:val="00A75347"/>
    <w:rsid w:val="00A76765"/>
    <w:rsid w:val="00A773EF"/>
    <w:rsid w:val="00A80613"/>
    <w:rsid w:val="00A80B98"/>
    <w:rsid w:val="00A81C8E"/>
    <w:rsid w:val="00A82725"/>
    <w:rsid w:val="00A83802"/>
    <w:rsid w:val="00A8389F"/>
    <w:rsid w:val="00A84BFE"/>
    <w:rsid w:val="00A87F10"/>
    <w:rsid w:val="00A909B8"/>
    <w:rsid w:val="00A950B8"/>
    <w:rsid w:val="00A95FDC"/>
    <w:rsid w:val="00A9629B"/>
    <w:rsid w:val="00A96D66"/>
    <w:rsid w:val="00A978FE"/>
    <w:rsid w:val="00AA26D2"/>
    <w:rsid w:val="00AA5920"/>
    <w:rsid w:val="00AA5F1F"/>
    <w:rsid w:val="00AA65FA"/>
    <w:rsid w:val="00AA799A"/>
    <w:rsid w:val="00AB0089"/>
    <w:rsid w:val="00AB0F37"/>
    <w:rsid w:val="00AB10D9"/>
    <w:rsid w:val="00AB25AE"/>
    <w:rsid w:val="00AB2CAE"/>
    <w:rsid w:val="00AB2F97"/>
    <w:rsid w:val="00AB57F1"/>
    <w:rsid w:val="00AB6627"/>
    <w:rsid w:val="00AB6CC5"/>
    <w:rsid w:val="00AB7907"/>
    <w:rsid w:val="00AB7E4F"/>
    <w:rsid w:val="00AC0235"/>
    <w:rsid w:val="00AC12FB"/>
    <w:rsid w:val="00AC189B"/>
    <w:rsid w:val="00AC2189"/>
    <w:rsid w:val="00AC2B2F"/>
    <w:rsid w:val="00AC3386"/>
    <w:rsid w:val="00AC59BB"/>
    <w:rsid w:val="00AC59C4"/>
    <w:rsid w:val="00AC5D13"/>
    <w:rsid w:val="00AC65C3"/>
    <w:rsid w:val="00AC6C7D"/>
    <w:rsid w:val="00AC7D63"/>
    <w:rsid w:val="00AD03B1"/>
    <w:rsid w:val="00AD0D25"/>
    <w:rsid w:val="00AD1DB7"/>
    <w:rsid w:val="00AD3C1D"/>
    <w:rsid w:val="00AD3C73"/>
    <w:rsid w:val="00AD40A7"/>
    <w:rsid w:val="00AD42D1"/>
    <w:rsid w:val="00AD5796"/>
    <w:rsid w:val="00AD5AA1"/>
    <w:rsid w:val="00AE0310"/>
    <w:rsid w:val="00AE0B26"/>
    <w:rsid w:val="00AE1238"/>
    <w:rsid w:val="00AE1624"/>
    <w:rsid w:val="00AE19DD"/>
    <w:rsid w:val="00AE1C55"/>
    <w:rsid w:val="00AE3139"/>
    <w:rsid w:val="00AE3DE3"/>
    <w:rsid w:val="00AE426E"/>
    <w:rsid w:val="00AE4A7C"/>
    <w:rsid w:val="00AE621C"/>
    <w:rsid w:val="00AE6610"/>
    <w:rsid w:val="00AE6787"/>
    <w:rsid w:val="00AE7121"/>
    <w:rsid w:val="00AE72F3"/>
    <w:rsid w:val="00AF126E"/>
    <w:rsid w:val="00AF1365"/>
    <w:rsid w:val="00AF1726"/>
    <w:rsid w:val="00AF304D"/>
    <w:rsid w:val="00AF311C"/>
    <w:rsid w:val="00AF398D"/>
    <w:rsid w:val="00AF3F57"/>
    <w:rsid w:val="00AF4C79"/>
    <w:rsid w:val="00AF55D3"/>
    <w:rsid w:val="00AF6528"/>
    <w:rsid w:val="00AF70EC"/>
    <w:rsid w:val="00AF73D3"/>
    <w:rsid w:val="00AF7583"/>
    <w:rsid w:val="00B012A2"/>
    <w:rsid w:val="00B02B6D"/>
    <w:rsid w:val="00B0327B"/>
    <w:rsid w:val="00B03578"/>
    <w:rsid w:val="00B04255"/>
    <w:rsid w:val="00B045BB"/>
    <w:rsid w:val="00B054B4"/>
    <w:rsid w:val="00B058F4"/>
    <w:rsid w:val="00B05A7A"/>
    <w:rsid w:val="00B066FA"/>
    <w:rsid w:val="00B076E3"/>
    <w:rsid w:val="00B103B9"/>
    <w:rsid w:val="00B1078B"/>
    <w:rsid w:val="00B10BA2"/>
    <w:rsid w:val="00B119B2"/>
    <w:rsid w:val="00B139F5"/>
    <w:rsid w:val="00B13A24"/>
    <w:rsid w:val="00B14544"/>
    <w:rsid w:val="00B15E15"/>
    <w:rsid w:val="00B1620F"/>
    <w:rsid w:val="00B16BFF"/>
    <w:rsid w:val="00B16D19"/>
    <w:rsid w:val="00B17A42"/>
    <w:rsid w:val="00B17ABD"/>
    <w:rsid w:val="00B17E48"/>
    <w:rsid w:val="00B21F50"/>
    <w:rsid w:val="00B23719"/>
    <w:rsid w:val="00B23D76"/>
    <w:rsid w:val="00B23D77"/>
    <w:rsid w:val="00B2418C"/>
    <w:rsid w:val="00B24E0B"/>
    <w:rsid w:val="00B262DF"/>
    <w:rsid w:val="00B26C76"/>
    <w:rsid w:val="00B26CA1"/>
    <w:rsid w:val="00B275DC"/>
    <w:rsid w:val="00B27B86"/>
    <w:rsid w:val="00B27C14"/>
    <w:rsid w:val="00B27E1C"/>
    <w:rsid w:val="00B302F6"/>
    <w:rsid w:val="00B309E7"/>
    <w:rsid w:val="00B30DB7"/>
    <w:rsid w:val="00B32B61"/>
    <w:rsid w:val="00B32F65"/>
    <w:rsid w:val="00B339F6"/>
    <w:rsid w:val="00B33C19"/>
    <w:rsid w:val="00B34C42"/>
    <w:rsid w:val="00B35255"/>
    <w:rsid w:val="00B362F3"/>
    <w:rsid w:val="00B36D8C"/>
    <w:rsid w:val="00B37C39"/>
    <w:rsid w:val="00B405D9"/>
    <w:rsid w:val="00B40BD3"/>
    <w:rsid w:val="00B41318"/>
    <w:rsid w:val="00B43B2B"/>
    <w:rsid w:val="00B43F4A"/>
    <w:rsid w:val="00B44117"/>
    <w:rsid w:val="00B442FB"/>
    <w:rsid w:val="00B46ABA"/>
    <w:rsid w:val="00B50069"/>
    <w:rsid w:val="00B50804"/>
    <w:rsid w:val="00B512D4"/>
    <w:rsid w:val="00B531F0"/>
    <w:rsid w:val="00B53C07"/>
    <w:rsid w:val="00B553C1"/>
    <w:rsid w:val="00B5717D"/>
    <w:rsid w:val="00B577F0"/>
    <w:rsid w:val="00B57A97"/>
    <w:rsid w:val="00B57FEF"/>
    <w:rsid w:val="00B600ED"/>
    <w:rsid w:val="00B60389"/>
    <w:rsid w:val="00B6043F"/>
    <w:rsid w:val="00B60471"/>
    <w:rsid w:val="00B60EBD"/>
    <w:rsid w:val="00B61848"/>
    <w:rsid w:val="00B64712"/>
    <w:rsid w:val="00B647D8"/>
    <w:rsid w:val="00B648AA"/>
    <w:rsid w:val="00B6547F"/>
    <w:rsid w:val="00B65747"/>
    <w:rsid w:val="00B665E7"/>
    <w:rsid w:val="00B6782E"/>
    <w:rsid w:val="00B67BA7"/>
    <w:rsid w:val="00B70702"/>
    <w:rsid w:val="00B70F35"/>
    <w:rsid w:val="00B716A3"/>
    <w:rsid w:val="00B7205D"/>
    <w:rsid w:val="00B7208F"/>
    <w:rsid w:val="00B72E5C"/>
    <w:rsid w:val="00B72E69"/>
    <w:rsid w:val="00B73C00"/>
    <w:rsid w:val="00B743D9"/>
    <w:rsid w:val="00B74DA5"/>
    <w:rsid w:val="00B7550E"/>
    <w:rsid w:val="00B761C3"/>
    <w:rsid w:val="00B765DF"/>
    <w:rsid w:val="00B76809"/>
    <w:rsid w:val="00B76F18"/>
    <w:rsid w:val="00B771DB"/>
    <w:rsid w:val="00B77ED6"/>
    <w:rsid w:val="00B77F81"/>
    <w:rsid w:val="00B8026B"/>
    <w:rsid w:val="00B808FE"/>
    <w:rsid w:val="00B80DCA"/>
    <w:rsid w:val="00B8200D"/>
    <w:rsid w:val="00B8259E"/>
    <w:rsid w:val="00B82746"/>
    <w:rsid w:val="00B83D56"/>
    <w:rsid w:val="00B84864"/>
    <w:rsid w:val="00B84D12"/>
    <w:rsid w:val="00B85B9B"/>
    <w:rsid w:val="00B860C1"/>
    <w:rsid w:val="00B8688A"/>
    <w:rsid w:val="00B86BC5"/>
    <w:rsid w:val="00B873C7"/>
    <w:rsid w:val="00B902A4"/>
    <w:rsid w:val="00B90BF5"/>
    <w:rsid w:val="00B91C77"/>
    <w:rsid w:val="00B931F4"/>
    <w:rsid w:val="00B938A1"/>
    <w:rsid w:val="00B93B3E"/>
    <w:rsid w:val="00B93C09"/>
    <w:rsid w:val="00B93E41"/>
    <w:rsid w:val="00B94BB2"/>
    <w:rsid w:val="00B958DF"/>
    <w:rsid w:val="00B95B85"/>
    <w:rsid w:val="00B9637B"/>
    <w:rsid w:val="00B9678F"/>
    <w:rsid w:val="00B96BB8"/>
    <w:rsid w:val="00B97665"/>
    <w:rsid w:val="00BA03C8"/>
    <w:rsid w:val="00BA0AA0"/>
    <w:rsid w:val="00BA0C4C"/>
    <w:rsid w:val="00BA2B04"/>
    <w:rsid w:val="00BA2F01"/>
    <w:rsid w:val="00BA34C9"/>
    <w:rsid w:val="00BA5B1C"/>
    <w:rsid w:val="00BA60BF"/>
    <w:rsid w:val="00BA6C5F"/>
    <w:rsid w:val="00BA78DA"/>
    <w:rsid w:val="00BA7946"/>
    <w:rsid w:val="00BB1B7F"/>
    <w:rsid w:val="00BB1C56"/>
    <w:rsid w:val="00BB34A8"/>
    <w:rsid w:val="00BB3DD4"/>
    <w:rsid w:val="00BB436B"/>
    <w:rsid w:val="00BB4A24"/>
    <w:rsid w:val="00BB58DA"/>
    <w:rsid w:val="00BB5921"/>
    <w:rsid w:val="00BB5E59"/>
    <w:rsid w:val="00BB6DB9"/>
    <w:rsid w:val="00BB6F5F"/>
    <w:rsid w:val="00BC06D5"/>
    <w:rsid w:val="00BC14BA"/>
    <w:rsid w:val="00BC1D82"/>
    <w:rsid w:val="00BC2C06"/>
    <w:rsid w:val="00BC3925"/>
    <w:rsid w:val="00BC4388"/>
    <w:rsid w:val="00BC5845"/>
    <w:rsid w:val="00BC5851"/>
    <w:rsid w:val="00BC784F"/>
    <w:rsid w:val="00BD2026"/>
    <w:rsid w:val="00BD3446"/>
    <w:rsid w:val="00BD3B86"/>
    <w:rsid w:val="00BD50E7"/>
    <w:rsid w:val="00BD59F3"/>
    <w:rsid w:val="00BD66AA"/>
    <w:rsid w:val="00BD6F0C"/>
    <w:rsid w:val="00BD70FB"/>
    <w:rsid w:val="00BD7591"/>
    <w:rsid w:val="00BE00A0"/>
    <w:rsid w:val="00BE165F"/>
    <w:rsid w:val="00BE1AA5"/>
    <w:rsid w:val="00BE31FC"/>
    <w:rsid w:val="00BE3EAE"/>
    <w:rsid w:val="00BE67EE"/>
    <w:rsid w:val="00BE6E86"/>
    <w:rsid w:val="00BF09E7"/>
    <w:rsid w:val="00BF0ACA"/>
    <w:rsid w:val="00BF23DF"/>
    <w:rsid w:val="00BF2A01"/>
    <w:rsid w:val="00BF3418"/>
    <w:rsid w:val="00BF3DBD"/>
    <w:rsid w:val="00BF51A2"/>
    <w:rsid w:val="00BF6016"/>
    <w:rsid w:val="00BF637A"/>
    <w:rsid w:val="00BF64D2"/>
    <w:rsid w:val="00BF6AD0"/>
    <w:rsid w:val="00BF74E6"/>
    <w:rsid w:val="00BF77CB"/>
    <w:rsid w:val="00BF7B55"/>
    <w:rsid w:val="00C00354"/>
    <w:rsid w:val="00C0262D"/>
    <w:rsid w:val="00C02B37"/>
    <w:rsid w:val="00C02D38"/>
    <w:rsid w:val="00C031C2"/>
    <w:rsid w:val="00C04B26"/>
    <w:rsid w:val="00C04C65"/>
    <w:rsid w:val="00C0599A"/>
    <w:rsid w:val="00C0647C"/>
    <w:rsid w:val="00C11D56"/>
    <w:rsid w:val="00C11F91"/>
    <w:rsid w:val="00C12083"/>
    <w:rsid w:val="00C15027"/>
    <w:rsid w:val="00C16059"/>
    <w:rsid w:val="00C1623F"/>
    <w:rsid w:val="00C164D3"/>
    <w:rsid w:val="00C1673A"/>
    <w:rsid w:val="00C171DB"/>
    <w:rsid w:val="00C20149"/>
    <w:rsid w:val="00C202D3"/>
    <w:rsid w:val="00C204AF"/>
    <w:rsid w:val="00C21048"/>
    <w:rsid w:val="00C21323"/>
    <w:rsid w:val="00C2215C"/>
    <w:rsid w:val="00C2254F"/>
    <w:rsid w:val="00C24C13"/>
    <w:rsid w:val="00C252B1"/>
    <w:rsid w:val="00C25684"/>
    <w:rsid w:val="00C25846"/>
    <w:rsid w:val="00C25875"/>
    <w:rsid w:val="00C2595E"/>
    <w:rsid w:val="00C25A46"/>
    <w:rsid w:val="00C25DEC"/>
    <w:rsid w:val="00C2608A"/>
    <w:rsid w:val="00C26A1C"/>
    <w:rsid w:val="00C26A90"/>
    <w:rsid w:val="00C2728B"/>
    <w:rsid w:val="00C27738"/>
    <w:rsid w:val="00C2775F"/>
    <w:rsid w:val="00C3067A"/>
    <w:rsid w:val="00C31B59"/>
    <w:rsid w:val="00C31E78"/>
    <w:rsid w:val="00C32740"/>
    <w:rsid w:val="00C333FA"/>
    <w:rsid w:val="00C348E7"/>
    <w:rsid w:val="00C34EE1"/>
    <w:rsid w:val="00C35988"/>
    <w:rsid w:val="00C36622"/>
    <w:rsid w:val="00C36709"/>
    <w:rsid w:val="00C37BEC"/>
    <w:rsid w:val="00C37F91"/>
    <w:rsid w:val="00C4073F"/>
    <w:rsid w:val="00C409EF"/>
    <w:rsid w:val="00C426AD"/>
    <w:rsid w:val="00C428E2"/>
    <w:rsid w:val="00C43611"/>
    <w:rsid w:val="00C44213"/>
    <w:rsid w:val="00C46446"/>
    <w:rsid w:val="00C46765"/>
    <w:rsid w:val="00C47846"/>
    <w:rsid w:val="00C47A6C"/>
    <w:rsid w:val="00C52167"/>
    <w:rsid w:val="00C5288B"/>
    <w:rsid w:val="00C53480"/>
    <w:rsid w:val="00C536EB"/>
    <w:rsid w:val="00C54FFB"/>
    <w:rsid w:val="00C55617"/>
    <w:rsid w:val="00C5573B"/>
    <w:rsid w:val="00C5618D"/>
    <w:rsid w:val="00C56415"/>
    <w:rsid w:val="00C57251"/>
    <w:rsid w:val="00C57A38"/>
    <w:rsid w:val="00C57F5A"/>
    <w:rsid w:val="00C60821"/>
    <w:rsid w:val="00C60C0F"/>
    <w:rsid w:val="00C60C73"/>
    <w:rsid w:val="00C62A32"/>
    <w:rsid w:val="00C6331E"/>
    <w:rsid w:val="00C6396C"/>
    <w:rsid w:val="00C66729"/>
    <w:rsid w:val="00C67ED3"/>
    <w:rsid w:val="00C7000F"/>
    <w:rsid w:val="00C70751"/>
    <w:rsid w:val="00C71D36"/>
    <w:rsid w:val="00C7225F"/>
    <w:rsid w:val="00C75221"/>
    <w:rsid w:val="00C765FF"/>
    <w:rsid w:val="00C76998"/>
    <w:rsid w:val="00C77586"/>
    <w:rsid w:val="00C776A0"/>
    <w:rsid w:val="00C77E70"/>
    <w:rsid w:val="00C80829"/>
    <w:rsid w:val="00C81B63"/>
    <w:rsid w:val="00C837E8"/>
    <w:rsid w:val="00C83FAE"/>
    <w:rsid w:val="00C84B1E"/>
    <w:rsid w:val="00C85312"/>
    <w:rsid w:val="00C8559D"/>
    <w:rsid w:val="00C8682D"/>
    <w:rsid w:val="00C93A43"/>
    <w:rsid w:val="00C96C70"/>
    <w:rsid w:val="00C96FB9"/>
    <w:rsid w:val="00CA0568"/>
    <w:rsid w:val="00CA123E"/>
    <w:rsid w:val="00CA25C9"/>
    <w:rsid w:val="00CA3B20"/>
    <w:rsid w:val="00CA3DFD"/>
    <w:rsid w:val="00CA562B"/>
    <w:rsid w:val="00CA6745"/>
    <w:rsid w:val="00CA68BD"/>
    <w:rsid w:val="00CA6CDA"/>
    <w:rsid w:val="00CA6EE3"/>
    <w:rsid w:val="00CB0CDE"/>
    <w:rsid w:val="00CB1E36"/>
    <w:rsid w:val="00CB287F"/>
    <w:rsid w:val="00CB54E6"/>
    <w:rsid w:val="00CB6135"/>
    <w:rsid w:val="00CB6D45"/>
    <w:rsid w:val="00CB7436"/>
    <w:rsid w:val="00CB783D"/>
    <w:rsid w:val="00CB7F6C"/>
    <w:rsid w:val="00CC0E53"/>
    <w:rsid w:val="00CC1E70"/>
    <w:rsid w:val="00CC2C96"/>
    <w:rsid w:val="00CC2EC9"/>
    <w:rsid w:val="00CC2FE6"/>
    <w:rsid w:val="00CC3716"/>
    <w:rsid w:val="00CC552F"/>
    <w:rsid w:val="00CC7953"/>
    <w:rsid w:val="00CD0543"/>
    <w:rsid w:val="00CD1950"/>
    <w:rsid w:val="00CD3B15"/>
    <w:rsid w:val="00CD3F33"/>
    <w:rsid w:val="00CD4DA0"/>
    <w:rsid w:val="00CD4FFC"/>
    <w:rsid w:val="00CD5B0A"/>
    <w:rsid w:val="00CE1026"/>
    <w:rsid w:val="00CE1545"/>
    <w:rsid w:val="00CE1D2F"/>
    <w:rsid w:val="00CE2C4C"/>
    <w:rsid w:val="00CE33CA"/>
    <w:rsid w:val="00CE4BA1"/>
    <w:rsid w:val="00CE5C95"/>
    <w:rsid w:val="00CE5CE5"/>
    <w:rsid w:val="00CE6291"/>
    <w:rsid w:val="00CE63A6"/>
    <w:rsid w:val="00CE74F9"/>
    <w:rsid w:val="00CF0335"/>
    <w:rsid w:val="00CF0690"/>
    <w:rsid w:val="00CF2556"/>
    <w:rsid w:val="00CF27D6"/>
    <w:rsid w:val="00CF3CCA"/>
    <w:rsid w:val="00CF6F25"/>
    <w:rsid w:val="00D0085F"/>
    <w:rsid w:val="00D00DDF"/>
    <w:rsid w:val="00D01205"/>
    <w:rsid w:val="00D03180"/>
    <w:rsid w:val="00D052F9"/>
    <w:rsid w:val="00D05349"/>
    <w:rsid w:val="00D0581B"/>
    <w:rsid w:val="00D0715C"/>
    <w:rsid w:val="00D075BF"/>
    <w:rsid w:val="00D07F02"/>
    <w:rsid w:val="00D10113"/>
    <w:rsid w:val="00D111DE"/>
    <w:rsid w:val="00D122A8"/>
    <w:rsid w:val="00D12711"/>
    <w:rsid w:val="00D1278E"/>
    <w:rsid w:val="00D1327D"/>
    <w:rsid w:val="00D13EBE"/>
    <w:rsid w:val="00D14147"/>
    <w:rsid w:val="00D1466C"/>
    <w:rsid w:val="00D14BC9"/>
    <w:rsid w:val="00D14C59"/>
    <w:rsid w:val="00D15D3C"/>
    <w:rsid w:val="00D16B1F"/>
    <w:rsid w:val="00D1766B"/>
    <w:rsid w:val="00D202C3"/>
    <w:rsid w:val="00D20529"/>
    <w:rsid w:val="00D20E8E"/>
    <w:rsid w:val="00D21E19"/>
    <w:rsid w:val="00D220CA"/>
    <w:rsid w:val="00D225E4"/>
    <w:rsid w:val="00D22C9B"/>
    <w:rsid w:val="00D23B09"/>
    <w:rsid w:val="00D24398"/>
    <w:rsid w:val="00D26912"/>
    <w:rsid w:val="00D27267"/>
    <w:rsid w:val="00D307EB"/>
    <w:rsid w:val="00D30DE1"/>
    <w:rsid w:val="00D30F1A"/>
    <w:rsid w:val="00D31311"/>
    <w:rsid w:val="00D31DC3"/>
    <w:rsid w:val="00D32104"/>
    <w:rsid w:val="00D32612"/>
    <w:rsid w:val="00D32F96"/>
    <w:rsid w:val="00D3566D"/>
    <w:rsid w:val="00D356C2"/>
    <w:rsid w:val="00D36B7F"/>
    <w:rsid w:val="00D3752D"/>
    <w:rsid w:val="00D37706"/>
    <w:rsid w:val="00D404A7"/>
    <w:rsid w:val="00D41A02"/>
    <w:rsid w:val="00D4340E"/>
    <w:rsid w:val="00D4360D"/>
    <w:rsid w:val="00D43B40"/>
    <w:rsid w:val="00D43C2D"/>
    <w:rsid w:val="00D45C02"/>
    <w:rsid w:val="00D46113"/>
    <w:rsid w:val="00D4648A"/>
    <w:rsid w:val="00D46767"/>
    <w:rsid w:val="00D46F77"/>
    <w:rsid w:val="00D47071"/>
    <w:rsid w:val="00D47AB9"/>
    <w:rsid w:val="00D47C9F"/>
    <w:rsid w:val="00D50F38"/>
    <w:rsid w:val="00D51AE1"/>
    <w:rsid w:val="00D51FC0"/>
    <w:rsid w:val="00D53105"/>
    <w:rsid w:val="00D53764"/>
    <w:rsid w:val="00D54549"/>
    <w:rsid w:val="00D54698"/>
    <w:rsid w:val="00D55A10"/>
    <w:rsid w:val="00D564BA"/>
    <w:rsid w:val="00D5663D"/>
    <w:rsid w:val="00D5668B"/>
    <w:rsid w:val="00D60B7A"/>
    <w:rsid w:val="00D61A49"/>
    <w:rsid w:val="00D630DA"/>
    <w:rsid w:val="00D63757"/>
    <w:rsid w:val="00D64071"/>
    <w:rsid w:val="00D65221"/>
    <w:rsid w:val="00D65CFD"/>
    <w:rsid w:val="00D67040"/>
    <w:rsid w:val="00D67162"/>
    <w:rsid w:val="00D67728"/>
    <w:rsid w:val="00D6774C"/>
    <w:rsid w:val="00D7073D"/>
    <w:rsid w:val="00D707B5"/>
    <w:rsid w:val="00D71145"/>
    <w:rsid w:val="00D720A4"/>
    <w:rsid w:val="00D730AB"/>
    <w:rsid w:val="00D73E97"/>
    <w:rsid w:val="00D74B04"/>
    <w:rsid w:val="00D7529E"/>
    <w:rsid w:val="00D773A0"/>
    <w:rsid w:val="00D81505"/>
    <w:rsid w:val="00D8219B"/>
    <w:rsid w:val="00D838F4"/>
    <w:rsid w:val="00D8396C"/>
    <w:rsid w:val="00D83D46"/>
    <w:rsid w:val="00D8411E"/>
    <w:rsid w:val="00D85EDA"/>
    <w:rsid w:val="00D87FBC"/>
    <w:rsid w:val="00D90602"/>
    <w:rsid w:val="00D90CBE"/>
    <w:rsid w:val="00D91567"/>
    <w:rsid w:val="00D916FA"/>
    <w:rsid w:val="00D941CB"/>
    <w:rsid w:val="00D953B8"/>
    <w:rsid w:val="00D9561B"/>
    <w:rsid w:val="00D96411"/>
    <w:rsid w:val="00D96F9D"/>
    <w:rsid w:val="00D97046"/>
    <w:rsid w:val="00D972D2"/>
    <w:rsid w:val="00D97FFA"/>
    <w:rsid w:val="00DA0029"/>
    <w:rsid w:val="00DA0723"/>
    <w:rsid w:val="00DA075A"/>
    <w:rsid w:val="00DA321E"/>
    <w:rsid w:val="00DA35AE"/>
    <w:rsid w:val="00DA5CCF"/>
    <w:rsid w:val="00DA5CEA"/>
    <w:rsid w:val="00DA62E2"/>
    <w:rsid w:val="00DA631C"/>
    <w:rsid w:val="00DB3753"/>
    <w:rsid w:val="00DB438A"/>
    <w:rsid w:val="00DB5A03"/>
    <w:rsid w:val="00DB78A5"/>
    <w:rsid w:val="00DC06D2"/>
    <w:rsid w:val="00DC1E40"/>
    <w:rsid w:val="00DC1E6D"/>
    <w:rsid w:val="00DC2437"/>
    <w:rsid w:val="00DC2801"/>
    <w:rsid w:val="00DC3DE0"/>
    <w:rsid w:val="00DC4D00"/>
    <w:rsid w:val="00DC6134"/>
    <w:rsid w:val="00DC7020"/>
    <w:rsid w:val="00DD247D"/>
    <w:rsid w:val="00DD29EB"/>
    <w:rsid w:val="00DD41EE"/>
    <w:rsid w:val="00DD43D3"/>
    <w:rsid w:val="00DD7119"/>
    <w:rsid w:val="00DD7990"/>
    <w:rsid w:val="00DE0CD9"/>
    <w:rsid w:val="00DE0CF3"/>
    <w:rsid w:val="00DE119E"/>
    <w:rsid w:val="00DE199C"/>
    <w:rsid w:val="00DE1B5D"/>
    <w:rsid w:val="00DE2769"/>
    <w:rsid w:val="00DE27A4"/>
    <w:rsid w:val="00DE28D5"/>
    <w:rsid w:val="00DE3164"/>
    <w:rsid w:val="00DE4FEB"/>
    <w:rsid w:val="00DE5520"/>
    <w:rsid w:val="00DE692C"/>
    <w:rsid w:val="00DE6CF1"/>
    <w:rsid w:val="00DE6CF5"/>
    <w:rsid w:val="00DF2840"/>
    <w:rsid w:val="00DF3350"/>
    <w:rsid w:val="00DF3D58"/>
    <w:rsid w:val="00DF57A5"/>
    <w:rsid w:val="00DF6395"/>
    <w:rsid w:val="00DF6631"/>
    <w:rsid w:val="00DF686B"/>
    <w:rsid w:val="00DF6CBF"/>
    <w:rsid w:val="00DF6FA4"/>
    <w:rsid w:val="00DF7083"/>
    <w:rsid w:val="00DF7A5E"/>
    <w:rsid w:val="00E0059C"/>
    <w:rsid w:val="00E0396C"/>
    <w:rsid w:val="00E05981"/>
    <w:rsid w:val="00E06F6E"/>
    <w:rsid w:val="00E0716B"/>
    <w:rsid w:val="00E10C7A"/>
    <w:rsid w:val="00E1325B"/>
    <w:rsid w:val="00E1499F"/>
    <w:rsid w:val="00E14EC0"/>
    <w:rsid w:val="00E15C19"/>
    <w:rsid w:val="00E161D0"/>
    <w:rsid w:val="00E16946"/>
    <w:rsid w:val="00E200C9"/>
    <w:rsid w:val="00E21A32"/>
    <w:rsid w:val="00E238BD"/>
    <w:rsid w:val="00E2391D"/>
    <w:rsid w:val="00E23F7F"/>
    <w:rsid w:val="00E24F9A"/>
    <w:rsid w:val="00E2649E"/>
    <w:rsid w:val="00E265D5"/>
    <w:rsid w:val="00E27069"/>
    <w:rsid w:val="00E31454"/>
    <w:rsid w:val="00E31967"/>
    <w:rsid w:val="00E327BF"/>
    <w:rsid w:val="00E328BC"/>
    <w:rsid w:val="00E32908"/>
    <w:rsid w:val="00E335CC"/>
    <w:rsid w:val="00E33610"/>
    <w:rsid w:val="00E3395D"/>
    <w:rsid w:val="00E339E2"/>
    <w:rsid w:val="00E34940"/>
    <w:rsid w:val="00E369BF"/>
    <w:rsid w:val="00E37738"/>
    <w:rsid w:val="00E37986"/>
    <w:rsid w:val="00E41A4A"/>
    <w:rsid w:val="00E442B3"/>
    <w:rsid w:val="00E4601D"/>
    <w:rsid w:val="00E462BF"/>
    <w:rsid w:val="00E4669F"/>
    <w:rsid w:val="00E47AFA"/>
    <w:rsid w:val="00E47CC4"/>
    <w:rsid w:val="00E50F0C"/>
    <w:rsid w:val="00E52B5F"/>
    <w:rsid w:val="00E57672"/>
    <w:rsid w:val="00E60C17"/>
    <w:rsid w:val="00E61081"/>
    <w:rsid w:val="00E62F2A"/>
    <w:rsid w:val="00E63A4E"/>
    <w:rsid w:val="00E645AD"/>
    <w:rsid w:val="00E651C7"/>
    <w:rsid w:val="00E656C1"/>
    <w:rsid w:val="00E65C04"/>
    <w:rsid w:val="00E65C62"/>
    <w:rsid w:val="00E664B9"/>
    <w:rsid w:val="00E679AA"/>
    <w:rsid w:val="00E70723"/>
    <w:rsid w:val="00E70C89"/>
    <w:rsid w:val="00E70EC4"/>
    <w:rsid w:val="00E742C5"/>
    <w:rsid w:val="00E7526E"/>
    <w:rsid w:val="00E754F3"/>
    <w:rsid w:val="00E77307"/>
    <w:rsid w:val="00E77AAA"/>
    <w:rsid w:val="00E80526"/>
    <w:rsid w:val="00E80A20"/>
    <w:rsid w:val="00E80DF7"/>
    <w:rsid w:val="00E81393"/>
    <w:rsid w:val="00E81EA9"/>
    <w:rsid w:val="00E8275A"/>
    <w:rsid w:val="00E85327"/>
    <w:rsid w:val="00E85CDD"/>
    <w:rsid w:val="00E861F8"/>
    <w:rsid w:val="00E90308"/>
    <w:rsid w:val="00E90A6E"/>
    <w:rsid w:val="00E914C7"/>
    <w:rsid w:val="00E924AA"/>
    <w:rsid w:val="00E937D1"/>
    <w:rsid w:val="00E94156"/>
    <w:rsid w:val="00E974C4"/>
    <w:rsid w:val="00E979C8"/>
    <w:rsid w:val="00EA14E8"/>
    <w:rsid w:val="00EA1551"/>
    <w:rsid w:val="00EA2537"/>
    <w:rsid w:val="00EA266B"/>
    <w:rsid w:val="00EA294F"/>
    <w:rsid w:val="00EA488E"/>
    <w:rsid w:val="00EA635D"/>
    <w:rsid w:val="00EA63EC"/>
    <w:rsid w:val="00EA6B84"/>
    <w:rsid w:val="00EA7026"/>
    <w:rsid w:val="00EA722B"/>
    <w:rsid w:val="00EA7A46"/>
    <w:rsid w:val="00EB1F29"/>
    <w:rsid w:val="00EB3A4A"/>
    <w:rsid w:val="00EB4178"/>
    <w:rsid w:val="00EB4365"/>
    <w:rsid w:val="00EB43E4"/>
    <w:rsid w:val="00EB49EB"/>
    <w:rsid w:val="00EB54F3"/>
    <w:rsid w:val="00EB5D11"/>
    <w:rsid w:val="00EB5FFD"/>
    <w:rsid w:val="00EB7040"/>
    <w:rsid w:val="00EB7792"/>
    <w:rsid w:val="00EC12F9"/>
    <w:rsid w:val="00EC4834"/>
    <w:rsid w:val="00EC6791"/>
    <w:rsid w:val="00ED018E"/>
    <w:rsid w:val="00ED06B2"/>
    <w:rsid w:val="00ED0A19"/>
    <w:rsid w:val="00ED0C14"/>
    <w:rsid w:val="00ED0DA8"/>
    <w:rsid w:val="00ED1993"/>
    <w:rsid w:val="00ED1E13"/>
    <w:rsid w:val="00ED2273"/>
    <w:rsid w:val="00ED3509"/>
    <w:rsid w:val="00ED3796"/>
    <w:rsid w:val="00ED4A55"/>
    <w:rsid w:val="00ED7458"/>
    <w:rsid w:val="00ED7B1F"/>
    <w:rsid w:val="00ED7F28"/>
    <w:rsid w:val="00EE1D4A"/>
    <w:rsid w:val="00EE254B"/>
    <w:rsid w:val="00EE2718"/>
    <w:rsid w:val="00EE2B03"/>
    <w:rsid w:val="00EE2E55"/>
    <w:rsid w:val="00EE5062"/>
    <w:rsid w:val="00EE5E46"/>
    <w:rsid w:val="00EE764B"/>
    <w:rsid w:val="00EF0D9E"/>
    <w:rsid w:val="00EF1BE2"/>
    <w:rsid w:val="00EF379A"/>
    <w:rsid w:val="00EF39DC"/>
    <w:rsid w:val="00EF3D5B"/>
    <w:rsid w:val="00EF4541"/>
    <w:rsid w:val="00EF4F10"/>
    <w:rsid w:val="00EF4FAF"/>
    <w:rsid w:val="00EF59FD"/>
    <w:rsid w:val="00EF7E90"/>
    <w:rsid w:val="00F003ED"/>
    <w:rsid w:val="00F01057"/>
    <w:rsid w:val="00F018D9"/>
    <w:rsid w:val="00F027F3"/>
    <w:rsid w:val="00F02DD7"/>
    <w:rsid w:val="00F043EF"/>
    <w:rsid w:val="00F054CC"/>
    <w:rsid w:val="00F05EF2"/>
    <w:rsid w:val="00F0694A"/>
    <w:rsid w:val="00F073B4"/>
    <w:rsid w:val="00F077B0"/>
    <w:rsid w:val="00F10A92"/>
    <w:rsid w:val="00F114F0"/>
    <w:rsid w:val="00F12885"/>
    <w:rsid w:val="00F135C3"/>
    <w:rsid w:val="00F13CE1"/>
    <w:rsid w:val="00F14787"/>
    <w:rsid w:val="00F15CAA"/>
    <w:rsid w:val="00F160B2"/>
    <w:rsid w:val="00F16221"/>
    <w:rsid w:val="00F16C21"/>
    <w:rsid w:val="00F17169"/>
    <w:rsid w:val="00F20923"/>
    <w:rsid w:val="00F20BFB"/>
    <w:rsid w:val="00F20FB9"/>
    <w:rsid w:val="00F218C8"/>
    <w:rsid w:val="00F21981"/>
    <w:rsid w:val="00F21A1A"/>
    <w:rsid w:val="00F21D0F"/>
    <w:rsid w:val="00F22091"/>
    <w:rsid w:val="00F25B05"/>
    <w:rsid w:val="00F3047F"/>
    <w:rsid w:val="00F3162A"/>
    <w:rsid w:val="00F3170F"/>
    <w:rsid w:val="00F33951"/>
    <w:rsid w:val="00F3421B"/>
    <w:rsid w:val="00F354C6"/>
    <w:rsid w:val="00F35814"/>
    <w:rsid w:val="00F3604C"/>
    <w:rsid w:val="00F36159"/>
    <w:rsid w:val="00F362BC"/>
    <w:rsid w:val="00F363C5"/>
    <w:rsid w:val="00F36B00"/>
    <w:rsid w:val="00F37552"/>
    <w:rsid w:val="00F4029B"/>
    <w:rsid w:val="00F42212"/>
    <w:rsid w:val="00F4303D"/>
    <w:rsid w:val="00F4385D"/>
    <w:rsid w:val="00F44B7A"/>
    <w:rsid w:val="00F44B94"/>
    <w:rsid w:val="00F462BF"/>
    <w:rsid w:val="00F47037"/>
    <w:rsid w:val="00F473F6"/>
    <w:rsid w:val="00F500B4"/>
    <w:rsid w:val="00F51A8B"/>
    <w:rsid w:val="00F52CEE"/>
    <w:rsid w:val="00F532D0"/>
    <w:rsid w:val="00F5720C"/>
    <w:rsid w:val="00F57376"/>
    <w:rsid w:val="00F574D8"/>
    <w:rsid w:val="00F60767"/>
    <w:rsid w:val="00F607EA"/>
    <w:rsid w:val="00F61847"/>
    <w:rsid w:val="00F619AD"/>
    <w:rsid w:val="00F629AA"/>
    <w:rsid w:val="00F62F0C"/>
    <w:rsid w:val="00F646D9"/>
    <w:rsid w:val="00F656EE"/>
    <w:rsid w:val="00F66174"/>
    <w:rsid w:val="00F66F76"/>
    <w:rsid w:val="00F672D1"/>
    <w:rsid w:val="00F67E36"/>
    <w:rsid w:val="00F701DE"/>
    <w:rsid w:val="00F7094F"/>
    <w:rsid w:val="00F70A16"/>
    <w:rsid w:val="00F70D18"/>
    <w:rsid w:val="00F7152E"/>
    <w:rsid w:val="00F73A0F"/>
    <w:rsid w:val="00F7453F"/>
    <w:rsid w:val="00F74D42"/>
    <w:rsid w:val="00F76525"/>
    <w:rsid w:val="00F7672C"/>
    <w:rsid w:val="00F77397"/>
    <w:rsid w:val="00F77F03"/>
    <w:rsid w:val="00F80BCA"/>
    <w:rsid w:val="00F839FB"/>
    <w:rsid w:val="00F86CF1"/>
    <w:rsid w:val="00F86FDB"/>
    <w:rsid w:val="00F906C9"/>
    <w:rsid w:val="00F91F11"/>
    <w:rsid w:val="00F923FB"/>
    <w:rsid w:val="00F92BB5"/>
    <w:rsid w:val="00F9341B"/>
    <w:rsid w:val="00F93DAC"/>
    <w:rsid w:val="00F93FD7"/>
    <w:rsid w:val="00F9712D"/>
    <w:rsid w:val="00F97B62"/>
    <w:rsid w:val="00FA06A0"/>
    <w:rsid w:val="00FA2210"/>
    <w:rsid w:val="00FA2345"/>
    <w:rsid w:val="00FA34CE"/>
    <w:rsid w:val="00FA460C"/>
    <w:rsid w:val="00FA51B0"/>
    <w:rsid w:val="00FA68A0"/>
    <w:rsid w:val="00FB0EF8"/>
    <w:rsid w:val="00FB204E"/>
    <w:rsid w:val="00FB2410"/>
    <w:rsid w:val="00FB2DE9"/>
    <w:rsid w:val="00FB304C"/>
    <w:rsid w:val="00FB4B32"/>
    <w:rsid w:val="00FB5198"/>
    <w:rsid w:val="00FB5BF0"/>
    <w:rsid w:val="00FB5DCF"/>
    <w:rsid w:val="00FB6B7E"/>
    <w:rsid w:val="00FC3425"/>
    <w:rsid w:val="00FC3E4F"/>
    <w:rsid w:val="00FC48D5"/>
    <w:rsid w:val="00FC4B5B"/>
    <w:rsid w:val="00FC526D"/>
    <w:rsid w:val="00FC5E86"/>
    <w:rsid w:val="00FC7378"/>
    <w:rsid w:val="00FC757D"/>
    <w:rsid w:val="00FD0399"/>
    <w:rsid w:val="00FD32F6"/>
    <w:rsid w:val="00FD3FDB"/>
    <w:rsid w:val="00FD4D22"/>
    <w:rsid w:val="00FD5713"/>
    <w:rsid w:val="00FD58CC"/>
    <w:rsid w:val="00FD66CD"/>
    <w:rsid w:val="00FD6C23"/>
    <w:rsid w:val="00FD6E84"/>
    <w:rsid w:val="00FD76A2"/>
    <w:rsid w:val="00FE1704"/>
    <w:rsid w:val="00FE22EF"/>
    <w:rsid w:val="00FE26A8"/>
    <w:rsid w:val="00FE2947"/>
    <w:rsid w:val="00FE3443"/>
    <w:rsid w:val="00FE5DB3"/>
    <w:rsid w:val="00FE61D0"/>
    <w:rsid w:val="00FE7BC7"/>
    <w:rsid w:val="00FE7DC5"/>
    <w:rsid w:val="00FF0215"/>
    <w:rsid w:val="00FF150D"/>
    <w:rsid w:val="00FF2D15"/>
    <w:rsid w:val="00FF44B3"/>
    <w:rsid w:val="00FF4662"/>
    <w:rsid w:val="00FF49C8"/>
    <w:rsid w:val="00FF7A5B"/>
    <w:rsid w:val="00FF7C3C"/>
    <w:rsid w:val="00FF7C99"/>
  </w:rsids>
  <m:mathPr>
    <m:mathFont m:val="Cambria Math"/>
    <m:brkBin m:val="before"/>
    <m:brkBinSub m:val="--"/>
    <m:smallFrac m:val="0"/>
    <m:dispDef/>
    <m:lMargin m:val="0"/>
    <m:rMargin m:val="0"/>
    <m:defJc m:val="centerGroup"/>
    <m:wrapIndent m:val="1440"/>
    <m:intLim m:val="subSup"/>
    <m:naryLim m:val="undOvr"/>
  </m:mathPr>
  <w:attachedSchema w:val="urn:qsr:internal:region:1.0"/>
  <w:themeFontLang w:val="it-IT"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743B37E3"/>
  <w14:defaultImageDpi w14:val="300"/>
  <w15:docId w15:val="{59F80A43-D7AD-BE4D-A33E-53BE3577B6A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MS Mincho" w:hAnsi="Times New Roman" w:cs="Times New Roman"/>
        <w:sz w:val="28"/>
        <w:szCs w:val="28"/>
        <w:lang w:val="it-IT"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5" w:semiHidden="1" w:unhideWhenUsed="1"/>
    <w:lsdException w:name="Grid Table Light" w:semiHidden="1" w:unhideWhenUsed="1"/>
    <w:lsdException w:name="Grid Table 1 Light" w:semiHidden="1" w:unhideWhenUsed="1"/>
    <w:lsdException w:name="Grid Table 2" w:semiHidden="1" w:unhideWhenUsed="1"/>
    <w:lsdException w:name="Grid Table 3" w:semiHidden="1" w:unhideWhenUsed="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lang w:val="en-US"/>
    </w:rPr>
  </w:style>
  <w:style w:type="paragraph" w:styleId="Heading1">
    <w:name w:val="heading 1"/>
    <w:basedOn w:val="Normal"/>
    <w:next w:val="Normal"/>
    <w:link w:val="Heading1Char"/>
    <w:uiPriority w:val="9"/>
    <w:qFormat/>
    <w:rsid w:val="00FB204E"/>
    <w:pPr>
      <w:keepNext/>
      <w:keepLines/>
      <w:spacing w:before="480"/>
      <w:outlineLvl w:val="0"/>
    </w:pPr>
    <w:rPr>
      <w:rFonts w:asciiTheme="majorHAnsi" w:eastAsiaTheme="majorEastAsia" w:hAnsiTheme="majorHAnsi" w:cstheme="majorBidi"/>
      <w:b/>
      <w:bCs/>
      <w:color w:val="345A8A" w:themeColor="accent1" w:themeShade="B5"/>
      <w:sz w:val="32"/>
      <w:szCs w:val="32"/>
    </w:rPr>
  </w:style>
  <w:style w:type="paragraph" w:styleId="Heading2">
    <w:name w:val="heading 2"/>
    <w:basedOn w:val="Normal"/>
    <w:next w:val="Normal"/>
    <w:link w:val="Heading2Char"/>
    <w:uiPriority w:val="9"/>
    <w:unhideWhenUsed/>
    <w:qFormat/>
    <w:rsid w:val="002C09D2"/>
    <w:pPr>
      <w:keepNext/>
      <w:keepLines/>
      <w:spacing w:before="200"/>
      <w:outlineLvl w:val="1"/>
    </w:pPr>
    <w:rPr>
      <w:rFonts w:asciiTheme="majorHAnsi" w:eastAsiaTheme="majorEastAsia" w:hAnsiTheme="majorHAnsi" w:cstheme="majorBidi"/>
      <w:b/>
      <w:bCs/>
      <w:color w:val="4F81BD" w:themeColor="accent1"/>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Stile1">
    <w:name w:val="Stile1"/>
    <w:basedOn w:val="FootnoteText"/>
    <w:qFormat/>
    <w:rsid w:val="004A4E12"/>
  </w:style>
  <w:style w:type="paragraph" w:styleId="FootnoteText">
    <w:name w:val="footnote text"/>
    <w:basedOn w:val="Normal"/>
    <w:link w:val="FootnoteTextChar"/>
    <w:uiPriority w:val="99"/>
    <w:unhideWhenUsed/>
    <w:rsid w:val="004A4E12"/>
  </w:style>
  <w:style w:type="character" w:customStyle="1" w:styleId="FootnoteTextChar">
    <w:name w:val="Footnote Text Char"/>
    <w:basedOn w:val="DefaultParagraphFont"/>
    <w:link w:val="FootnoteText"/>
    <w:uiPriority w:val="99"/>
    <w:rsid w:val="004A4E12"/>
  </w:style>
  <w:style w:type="character" w:styleId="Hyperlink">
    <w:name w:val="Hyperlink"/>
    <w:basedOn w:val="DefaultParagraphFont"/>
    <w:uiPriority w:val="99"/>
    <w:unhideWhenUsed/>
    <w:rsid w:val="007E78CC"/>
    <w:rPr>
      <w:color w:val="0000FF" w:themeColor="hyperlink"/>
      <w:u w:val="single"/>
    </w:rPr>
  </w:style>
  <w:style w:type="paragraph" w:styleId="ListParagraph">
    <w:name w:val="List Paragraph"/>
    <w:basedOn w:val="Normal"/>
    <w:uiPriority w:val="34"/>
    <w:qFormat/>
    <w:rsid w:val="00311804"/>
    <w:pPr>
      <w:ind w:left="720"/>
      <w:contextualSpacing/>
    </w:pPr>
  </w:style>
  <w:style w:type="character" w:customStyle="1" w:styleId="Heading1Char">
    <w:name w:val="Heading 1 Char"/>
    <w:basedOn w:val="DefaultParagraphFont"/>
    <w:link w:val="Heading1"/>
    <w:uiPriority w:val="9"/>
    <w:rsid w:val="00FB204E"/>
    <w:rPr>
      <w:rFonts w:asciiTheme="majorHAnsi" w:eastAsiaTheme="majorEastAsia" w:hAnsiTheme="majorHAnsi" w:cstheme="majorBidi"/>
      <w:b/>
      <w:bCs/>
      <w:color w:val="345A8A" w:themeColor="accent1" w:themeShade="B5"/>
      <w:sz w:val="32"/>
      <w:szCs w:val="32"/>
      <w:lang w:val="en-US"/>
    </w:rPr>
  </w:style>
  <w:style w:type="character" w:styleId="FollowedHyperlink">
    <w:name w:val="FollowedHyperlink"/>
    <w:basedOn w:val="DefaultParagraphFont"/>
    <w:uiPriority w:val="99"/>
    <w:semiHidden/>
    <w:unhideWhenUsed/>
    <w:rsid w:val="00963B6A"/>
    <w:rPr>
      <w:color w:val="800080" w:themeColor="followedHyperlink"/>
      <w:u w:val="single"/>
    </w:rPr>
  </w:style>
  <w:style w:type="paragraph" w:styleId="Footer">
    <w:name w:val="footer"/>
    <w:basedOn w:val="Normal"/>
    <w:link w:val="FooterChar"/>
    <w:uiPriority w:val="99"/>
    <w:unhideWhenUsed/>
    <w:rsid w:val="00D31DC3"/>
    <w:pPr>
      <w:tabs>
        <w:tab w:val="center" w:pos="4819"/>
        <w:tab w:val="right" w:pos="9638"/>
      </w:tabs>
    </w:pPr>
  </w:style>
  <w:style w:type="character" w:customStyle="1" w:styleId="FooterChar">
    <w:name w:val="Footer Char"/>
    <w:basedOn w:val="DefaultParagraphFont"/>
    <w:link w:val="Footer"/>
    <w:uiPriority w:val="99"/>
    <w:rsid w:val="00D31DC3"/>
    <w:rPr>
      <w:lang w:val="en-US"/>
    </w:rPr>
  </w:style>
  <w:style w:type="character" w:styleId="PageNumber">
    <w:name w:val="page number"/>
    <w:basedOn w:val="DefaultParagraphFont"/>
    <w:uiPriority w:val="99"/>
    <w:semiHidden/>
    <w:unhideWhenUsed/>
    <w:rsid w:val="00D31DC3"/>
  </w:style>
  <w:style w:type="character" w:styleId="FootnoteReference">
    <w:name w:val="footnote reference"/>
    <w:basedOn w:val="DefaultParagraphFont"/>
    <w:uiPriority w:val="99"/>
    <w:unhideWhenUsed/>
    <w:rsid w:val="00C6396C"/>
    <w:rPr>
      <w:vertAlign w:val="superscript"/>
    </w:rPr>
  </w:style>
  <w:style w:type="character" w:styleId="CommentReference">
    <w:name w:val="annotation reference"/>
    <w:basedOn w:val="DefaultParagraphFont"/>
    <w:uiPriority w:val="99"/>
    <w:semiHidden/>
    <w:unhideWhenUsed/>
    <w:rsid w:val="001D15F5"/>
    <w:rPr>
      <w:sz w:val="18"/>
      <w:szCs w:val="18"/>
    </w:rPr>
  </w:style>
  <w:style w:type="paragraph" w:styleId="CommentText">
    <w:name w:val="annotation text"/>
    <w:basedOn w:val="Normal"/>
    <w:link w:val="CommentTextChar"/>
    <w:uiPriority w:val="99"/>
    <w:semiHidden/>
    <w:unhideWhenUsed/>
    <w:rsid w:val="001D15F5"/>
    <w:rPr>
      <w:sz w:val="24"/>
      <w:szCs w:val="24"/>
    </w:rPr>
  </w:style>
  <w:style w:type="character" w:customStyle="1" w:styleId="CommentTextChar">
    <w:name w:val="Comment Text Char"/>
    <w:basedOn w:val="DefaultParagraphFont"/>
    <w:link w:val="CommentText"/>
    <w:uiPriority w:val="99"/>
    <w:semiHidden/>
    <w:rsid w:val="001D15F5"/>
    <w:rPr>
      <w:sz w:val="24"/>
      <w:szCs w:val="24"/>
      <w:lang w:val="en-US"/>
    </w:rPr>
  </w:style>
  <w:style w:type="paragraph" w:styleId="CommentSubject">
    <w:name w:val="annotation subject"/>
    <w:basedOn w:val="CommentText"/>
    <w:next w:val="CommentText"/>
    <w:link w:val="CommentSubjectChar"/>
    <w:uiPriority w:val="99"/>
    <w:semiHidden/>
    <w:unhideWhenUsed/>
    <w:rsid w:val="001D15F5"/>
    <w:rPr>
      <w:b/>
      <w:bCs/>
      <w:sz w:val="20"/>
      <w:szCs w:val="20"/>
    </w:rPr>
  </w:style>
  <w:style w:type="character" w:customStyle="1" w:styleId="CommentSubjectChar">
    <w:name w:val="Comment Subject Char"/>
    <w:basedOn w:val="CommentTextChar"/>
    <w:link w:val="CommentSubject"/>
    <w:uiPriority w:val="99"/>
    <w:semiHidden/>
    <w:rsid w:val="001D15F5"/>
    <w:rPr>
      <w:b/>
      <w:bCs/>
      <w:sz w:val="20"/>
      <w:szCs w:val="20"/>
      <w:lang w:val="en-US"/>
    </w:rPr>
  </w:style>
  <w:style w:type="paragraph" w:styleId="BalloonText">
    <w:name w:val="Balloon Text"/>
    <w:basedOn w:val="Normal"/>
    <w:link w:val="BalloonTextChar"/>
    <w:uiPriority w:val="99"/>
    <w:semiHidden/>
    <w:unhideWhenUsed/>
    <w:rsid w:val="001D15F5"/>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1D15F5"/>
    <w:rPr>
      <w:rFonts w:ascii="Lucida Grande" w:hAnsi="Lucida Grande" w:cs="Lucida Grande"/>
      <w:sz w:val="18"/>
      <w:szCs w:val="18"/>
      <w:lang w:val="en-US"/>
    </w:rPr>
  </w:style>
  <w:style w:type="paragraph" w:styleId="DocumentMap">
    <w:name w:val="Document Map"/>
    <w:basedOn w:val="Normal"/>
    <w:link w:val="DocumentMapChar"/>
    <w:uiPriority w:val="99"/>
    <w:semiHidden/>
    <w:unhideWhenUsed/>
    <w:rsid w:val="00646871"/>
    <w:rPr>
      <w:rFonts w:ascii="Lucida Grande" w:hAnsi="Lucida Grande" w:cs="Lucida Grande"/>
      <w:sz w:val="24"/>
      <w:szCs w:val="24"/>
    </w:rPr>
  </w:style>
  <w:style w:type="character" w:customStyle="1" w:styleId="DocumentMapChar">
    <w:name w:val="Document Map Char"/>
    <w:basedOn w:val="DefaultParagraphFont"/>
    <w:link w:val="DocumentMap"/>
    <w:uiPriority w:val="99"/>
    <w:semiHidden/>
    <w:rsid w:val="00646871"/>
    <w:rPr>
      <w:rFonts w:ascii="Lucida Grande" w:hAnsi="Lucida Grande" w:cs="Lucida Grande"/>
      <w:sz w:val="24"/>
      <w:szCs w:val="24"/>
      <w:lang w:val="en-US"/>
    </w:rPr>
  </w:style>
  <w:style w:type="character" w:customStyle="1" w:styleId="at3">
    <w:name w:val="a__t3"/>
    <w:basedOn w:val="DefaultParagraphFont"/>
    <w:rsid w:val="00CE4BA1"/>
  </w:style>
  <w:style w:type="character" w:customStyle="1" w:styleId="Heading2Char">
    <w:name w:val="Heading 2 Char"/>
    <w:basedOn w:val="DefaultParagraphFont"/>
    <w:link w:val="Heading2"/>
    <w:uiPriority w:val="9"/>
    <w:rsid w:val="002C09D2"/>
    <w:rPr>
      <w:rFonts w:asciiTheme="majorHAnsi" w:eastAsiaTheme="majorEastAsia" w:hAnsiTheme="majorHAnsi" w:cstheme="majorBidi"/>
      <w:b/>
      <w:bCs/>
      <w:color w:val="4F81BD" w:themeColor="accent1"/>
      <w:sz w:val="26"/>
      <w:szCs w:val="26"/>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7682109">
      <w:bodyDiv w:val="1"/>
      <w:marLeft w:val="0"/>
      <w:marRight w:val="0"/>
      <w:marTop w:val="0"/>
      <w:marBottom w:val="0"/>
      <w:divBdr>
        <w:top w:val="none" w:sz="0" w:space="0" w:color="auto"/>
        <w:left w:val="none" w:sz="0" w:space="0" w:color="auto"/>
        <w:bottom w:val="none" w:sz="0" w:space="0" w:color="auto"/>
        <w:right w:val="none" w:sz="0" w:space="0" w:color="auto"/>
      </w:divBdr>
    </w:div>
    <w:div w:id="122579172">
      <w:bodyDiv w:val="1"/>
      <w:marLeft w:val="0"/>
      <w:marRight w:val="0"/>
      <w:marTop w:val="0"/>
      <w:marBottom w:val="0"/>
      <w:divBdr>
        <w:top w:val="none" w:sz="0" w:space="0" w:color="auto"/>
        <w:left w:val="none" w:sz="0" w:space="0" w:color="auto"/>
        <w:bottom w:val="none" w:sz="0" w:space="0" w:color="auto"/>
        <w:right w:val="none" w:sz="0" w:space="0" w:color="auto"/>
      </w:divBdr>
    </w:div>
    <w:div w:id="256598989">
      <w:bodyDiv w:val="1"/>
      <w:marLeft w:val="0"/>
      <w:marRight w:val="0"/>
      <w:marTop w:val="0"/>
      <w:marBottom w:val="0"/>
      <w:divBdr>
        <w:top w:val="none" w:sz="0" w:space="0" w:color="auto"/>
        <w:left w:val="none" w:sz="0" w:space="0" w:color="auto"/>
        <w:bottom w:val="none" w:sz="0" w:space="0" w:color="auto"/>
        <w:right w:val="none" w:sz="0" w:space="0" w:color="auto"/>
      </w:divBdr>
    </w:div>
    <w:div w:id="260988909">
      <w:bodyDiv w:val="1"/>
      <w:marLeft w:val="0"/>
      <w:marRight w:val="0"/>
      <w:marTop w:val="0"/>
      <w:marBottom w:val="0"/>
      <w:divBdr>
        <w:top w:val="none" w:sz="0" w:space="0" w:color="auto"/>
        <w:left w:val="none" w:sz="0" w:space="0" w:color="auto"/>
        <w:bottom w:val="none" w:sz="0" w:space="0" w:color="auto"/>
        <w:right w:val="none" w:sz="0" w:space="0" w:color="auto"/>
      </w:divBdr>
    </w:div>
    <w:div w:id="340812566">
      <w:bodyDiv w:val="1"/>
      <w:marLeft w:val="0"/>
      <w:marRight w:val="0"/>
      <w:marTop w:val="0"/>
      <w:marBottom w:val="0"/>
      <w:divBdr>
        <w:top w:val="none" w:sz="0" w:space="0" w:color="auto"/>
        <w:left w:val="none" w:sz="0" w:space="0" w:color="auto"/>
        <w:bottom w:val="none" w:sz="0" w:space="0" w:color="auto"/>
        <w:right w:val="none" w:sz="0" w:space="0" w:color="auto"/>
      </w:divBdr>
    </w:div>
    <w:div w:id="373845301">
      <w:bodyDiv w:val="1"/>
      <w:marLeft w:val="0"/>
      <w:marRight w:val="0"/>
      <w:marTop w:val="0"/>
      <w:marBottom w:val="0"/>
      <w:divBdr>
        <w:top w:val="none" w:sz="0" w:space="0" w:color="auto"/>
        <w:left w:val="none" w:sz="0" w:space="0" w:color="auto"/>
        <w:bottom w:val="none" w:sz="0" w:space="0" w:color="auto"/>
        <w:right w:val="none" w:sz="0" w:space="0" w:color="auto"/>
      </w:divBdr>
    </w:div>
    <w:div w:id="407312577">
      <w:bodyDiv w:val="1"/>
      <w:marLeft w:val="0"/>
      <w:marRight w:val="0"/>
      <w:marTop w:val="0"/>
      <w:marBottom w:val="0"/>
      <w:divBdr>
        <w:top w:val="none" w:sz="0" w:space="0" w:color="auto"/>
        <w:left w:val="none" w:sz="0" w:space="0" w:color="auto"/>
        <w:bottom w:val="none" w:sz="0" w:space="0" w:color="auto"/>
        <w:right w:val="none" w:sz="0" w:space="0" w:color="auto"/>
      </w:divBdr>
    </w:div>
    <w:div w:id="440295627">
      <w:bodyDiv w:val="1"/>
      <w:marLeft w:val="0"/>
      <w:marRight w:val="0"/>
      <w:marTop w:val="0"/>
      <w:marBottom w:val="0"/>
      <w:divBdr>
        <w:top w:val="none" w:sz="0" w:space="0" w:color="auto"/>
        <w:left w:val="none" w:sz="0" w:space="0" w:color="auto"/>
        <w:bottom w:val="none" w:sz="0" w:space="0" w:color="auto"/>
        <w:right w:val="none" w:sz="0" w:space="0" w:color="auto"/>
      </w:divBdr>
    </w:div>
    <w:div w:id="507643505">
      <w:bodyDiv w:val="1"/>
      <w:marLeft w:val="0"/>
      <w:marRight w:val="0"/>
      <w:marTop w:val="0"/>
      <w:marBottom w:val="0"/>
      <w:divBdr>
        <w:top w:val="none" w:sz="0" w:space="0" w:color="auto"/>
        <w:left w:val="none" w:sz="0" w:space="0" w:color="auto"/>
        <w:bottom w:val="none" w:sz="0" w:space="0" w:color="auto"/>
        <w:right w:val="none" w:sz="0" w:space="0" w:color="auto"/>
      </w:divBdr>
    </w:div>
    <w:div w:id="518468232">
      <w:bodyDiv w:val="1"/>
      <w:marLeft w:val="0"/>
      <w:marRight w:val="0"/>
      <w:marTop w:val="0"/>
      <w:marBottom w:val="0"/>
      <w:divBdr>
        <w:top w:val="none" w:sz="0" w:space="0" w:color="auto"/>
        <w:left w:val="none" w:sz="0" w:space="0" w:color="auto"/>
        <w:bottom w:val="none" w:sz="0" w:space="0" w:color="auto"/>
        <w:right w:val="none" w:sz="0" w:space="0" w:color="auto"/>
      </w:divBdr>
    </w:div>
    <w:div w:id="580525869">
      <w:bodyDiv w:val="1"/>
      <w:marLeft w:val="0"/>
      <w:marRight w:val="0"/>
      <w:marTop w:val="0"/>
      <w:marBottom w:val="0"/>
      <w:divBdr>
        <w:top w:val="none" w:sz="0" w:space="0" w:color="auto"/>
        <w:left w:val="none" w:sz="0" w:space="0" w:color="auto"/>
        <w:bottom w:val="none" w:sz="0" w:space="0" w:color="auto"/>
        <w:right w:val="none" w:sz="0" w:space="0" w:color="auto"/>
      </w:divBdr>
    </w:div>
    <w:div w:id="629366487">
      <w:bodyDiv w:val="1"/>
      <w:marLeft w:val="0"/>
      <w:marRight w:val="0"/>
      <w:marTop w:val="0"/>
      <w:marBottom w:val="0"/>
      <w:divBdr>
        <w:top w:val="none" w:sz="0" w:space="0" w:color="auto"/>
        <w:left w:val="none" w:sz="0" w:space="0" w:color="auto"/>
        <w:bottom w:val="none" w:sz="0" w:space="0" w:color="auto"/>
        <w:right w:val="none" w:sz="0" w:space="0" w:color="auto"/>
      </w:divBdr>
    </w:div>
    <w:div w:id="699013625">
      <w:bodyDiv w:val="1"/>
      <w:marLeft w:val="0"/>
      <w:marRight w:val="0"/>
      <w:marTop w:val="0"/>
      <w:marBottom w:val="0"/>
      <w:divBdr>
        <w:top w:val="none" w:sz="0" w:space="0" w:color="auto"/>
        <w:left w:val="none" w:sz="0" w:space="0" w:color="auto"/>
        <w:bottom w:val="none" w:sz="0" w:space="0" w:color="auto"/>
        <w:right w:val="none" w:sz="0" w:space="0" w:color="auto"/>
      </w:divBdr>
    </w:div>
    <w:div w:id="737022751">
      <w:bodyDiv w:val="1"/>
      <w:marLeft w:val="0"/>
      <w:marRight w:val="0"/>
      <w:marTop w:val="0"/>
      <w:marBottom w:val="0"/>
      <w:divBdr>
        <w:top w:val="none" w:sz="0" w:space="0" w:color="auto"/>
        <w:left w:val="none" w:sz="0" w:space="0" w:color="auto"/>
        <w:bottom w:val="none" w:sz="0" w:space="0" w:color="auto"/>
        <w:right w:val="none" w:sz="0" w:space="0" w:color="auto"/>
      </w:divBdr>
    </w:div>
    <w:div w:id="830873160">
      <w:bodyDiv w:val="1"/>
      <w:marLeft w:val="0"/>
      <w:marRight w:val="0"/>
      <w:marTop w:val="0"/>
      <w:marBottom w:val="0"/>
      <w:divBdr>
        <w:top w:val="none" w:sz="0" w:space="0" w:color="auto"/>
        <w:left w:val="none" w:sz="0" w:space="0" w:color="auto"/>
        <w:bottom w:val="none" w:sz="0" w:space="0" w:color="auto"/>
        <w:right w:val="none" w:sz="0" w:space="0" w:color="auto"/>
      </w:divBdr>
    </w:div>
    <w:div w:id="961229686">
      <w:bodyDiv w:val="1"/>
      <w:marLeft w:val="0"/>
      <w:marRight w:val="0"/>
      <w:marTop w:val="0"/>
      <w:marBottom w:val="0"/>
      <w:divBdr>
        <w:top w:val="none" w:sz="0" w:space="0" w:color="auto"/>
        <w:left w:val="none" w:sz="0" w:space="0" w:color="auto"/>
        <w:bottom w:val="none" w:sz="0" w:space="0" w:color="auto"/>
        <w:right w:val="none" w:sz="0" w:space="0" w:color="auto"/>
      </w:divBdr>
    </w:div>
    <w:div w:id="990867799">
      <w:bodyDiv w:val="1"/>
      <w:marLeft w:val="0"/>
      <w:marRight w:val="0"/>
      <w:marTop w:val="0"/>
      <w:marBottom w:val="0"/>
      <w:divBdr>
        <w:top w:val="none" w:sz="0" w:space="0" w:color="auto"/>
        <w:left w:val="none" w:sz="0" w:space="0" w:color="auto"/>
        <w:bottom w:val="none" w:sz="0" w:space="0" w:color="auto"/>
        <w:right w:val="none" w:sz="0" w:space="0" w:color="auto"/>
      </w:divBdr>
    </w:div>
    <w:div w:id="1002704071">
      <w:bodyDiv w:val="1"/>
      <w:marLeft w:val="0"/>
      <w:marRight w:val="0"/>
      <w:marTop w:val="0"/>
      <w:marBottom w:val="0"/>
      <w:divBdr>
        <w:top w:val="none" w:sz="0" w:space="0" w:color="auto"/>
        <w:left w:val="none" w:sz="0" w:space="0" w:color="auto"/>
        <w:bottom w:val="none" w:sz="0" w:space="0" w:color="auto"/>
        <w:right w:val="none" w:sz="0" w:space="0" w:color="auto"/>
      </w:divBdr>
    </w:div>
    <w:div w:id="1007319394">
      <w:bodyDiv w:val="1"/>
      <w:marLeft w:val="0"/>
      <w:marRight w:val="0"/>
      <w:marTop w:val="0"/>
      <w:marBottom w:val="0"/>
      <w:divBdr>
        <w:top w:val="none" w:sz="0" w:space="0" w:color="auto"/>
        <w:left w:val="none" w:sz="0" w:space="0" w:color="auto"/>
        <w:bottom w:val="none" w:sz="0" w:space="0" w:color="auto"/>
        <w:right w:val="none" w:sz="0" w:space="0" w:color="auto"/>
      </w:divBdr>
    </w:div>
    <w:div w:id="1151630905">
      <w:bodyDiv w:val="1"/>
      <w:marLeft w:val="0"/>
      <w:marRight w:val="0"/>
      <w:marTop w:val="0"/>
      <w:marBottom w:val="0"/>
      <w:divBdr>
        <w:top w:val="none" w:sz="0" w:space="0" w:color="auto"/>
        <w:left w:val="none" w:sz="0" w:space="0" w:color="auto"/>
        <w:bottom w:val="none" w:sz="0" w:space="0" w:color="auto"/>
        <w:right w:val="none" w:sz="0" w:space="0" w:color="auto"/>
      </w:divBdr>
    </w:div>
    <w:div w:id="1172915420">
      <w:bodyDiv w:val="1"/>
      <w:marLeft w:val="0"/>
      <w:marRight w:val="0"/>
      <w:marTop w:val="0"/>
      <w:marBottom w:val="0"/>
      <w:divBdr>
        <w:top w:val="none" w:sz="0" w:space="0" w:color="auto"/>
        <w:left w:val="none" w:sz="0" w:space="0" w:color="auto"/>
        <w:bottom w:val="none" w:sz="0" w:space="0" w:color="auto"/>
        <w:right w:val="none" w:sz="0" w:space="0" w:color="auto"/>
      </w:divBdr>
    </w:div>
    <w:div w:id="1229070433">
      <w:bodyDiv w:val="1"/>
      <w:marLeft w:val="0"/>
      <w:marRight w:val="0"/>
      <w:marTop w:val="0"/>
      <w:marBottom w:val="0"/>
      <w:divBdr>
        <w:top w:val="none" w:sz="0" w:space="0" w:color="auto"/>
        <w:left w:val="none" w:sz="0" w:space="0" w:color="auto"/>
        <w:bottom w:val="none" w:sz="0" w:space="0" w:color="auto"/>
        <w:right w:val="none" w:sz="0" w:space="0" w:color="auto"/>
      </w:divBdr>
    </w:div>
    <w:div w:id="1248349499">
      <w:bodyDiv w:val="1"/>
      <w:marLeft w:val="0"/>
      <w:marRight w:val="0"/>
      <w:marTop w:val="0"/>
      <w:marBottom w:val="0"/>
      <w:divBdr>
        <w:top w:val="none" w:sz="0" w:space="0" w:color="auto"/>
        <w:left w:val="none" w:sz="0" w:space="0" w:color="auto"/>
        <w:bottom w:val="none" w:sz="0" w:space="0" w:color="auto"/>
        <w:right w:val="none" w:sz="0" w:space="0" w:color="auto"/>
      </w:divBdr>
    </w:div>
    <w:div w:id="1303460972">
      <w:bodyDiv w:val="1"/>
      <w:marLeft w:val="0"/>
      <w:marRight w:val="0"/>
      <w:marTop w:val="0"/>
      <w:marBottom w:val="0"/>
      <w:divBdr>
        <w:top w:val="none" w:sz="0" w:space="0" w:color="auto"/>
        <w:left w:val="none" w:sz="0" w:space="0" w:color="auto"/>
        <w:bottom w:val="none" w:sz="0" w:space="0" w:color="auto"/>
        <w:right w:val="none" w:sz="0" w:space="0" w:color="auto"/>
      </w:divBdr>
    </w:div>
    <w:div w:id="1366364619">
      <w:bodyDiv w:val="1"/>
      <w:marLeft w:val="0"/>
      <w:marRight w:val="0"/>
      <w:marTop w:val="0"/>
      <w:marBottom w:val="0"/>
      <w:divBdr>
        <w:top w:val="none" w:sz="0" w:space="0" w:color="auto"/>
        <w:left w:val="none" w:sz="0" w:space="0" w:color="auto"/>
        <w:bottom w:val="none" w:sz="0" w:space="0" w:color="auto"/>
        <w:right w:val="none" w:sz="0" w:space="0" w:color="auto"/>
      </w:divBdr>
      <w:divsChild>
        <w:div w:id="555048465">
          <w:marLeft w:val="0"/>
          <w:marRight w:val="0"/>
          <w:marTop w:val="0"/>
          <w:marBottom w:val="0"/>
          <w:divBdr>
            <w:top w:val="none" w:sz="0" w:space="0" w:color="auto"/>
            <w:left w:val="none" w:sz="0" w:space="0" w:color="auto"/>
            <w:bottom w:val="none" w:sz="0" w:space="0" w:color="auto"/>
            <w:right w:val="none" w:sz="0" w:space="0" w:color="auto"/>
          </w:divBdr>
          <w:divsChild>
            <w:div w:id="1085154447">
              <w:marLeft w:val="0"/>
              <w:marRight w:val="0"/>
              <w:marTop w:val="0"/>
              <w:marBottom w:val="0"/>
              <w:divBdr>
                <w:top w:val="none" w:sz="0" w:space="0" w:color="auto"/>
                <w:left w:val="none" w:sz="0" w:space="0" w:color="auto"/>
                <w:bottom w:val="none" w:sz="0" w:space="0" w:color="auto"/>
                <w:right w:val="none" w:sz="0" w:space="0" w:color="auto"/>
              </w:divBdr>
            </w:div>
          </w:divsChild>
        </w:div>
        <w:div w:id="1107893545">
          <w:marLeft w:val="0"/>
          <w:marRight w:val="0"/>
          <w:marTop w:val="0"/>
          <w:marBottom w:val="0"/>
          <w:divBdr>
            <w:top w:val="none" w:sz="0" w:space="0" w:color="auto"/>
            <w:left w:val="none" w:sz="0" w:space="0" w:color="auto"/>
            <w:bottom w:val="none" w:sz="0" w:space="0" w:color="auto"/>
            <w:right w:val="none" w:sz="0" w:space="0" w:color="auto"/>
          </w:divBdr>
          <w:divsChild>
            <w:div w:id="1209147510">
              <w:marLeft w:val="0"/>
              <w:marRight w:val="0"/>
              <w:marTop w:val="0"/>
              <w:marBottom w:val="0"/>
              <w:divBdr>
                <w:top w:val="none" w:sz="0" w:space="0" w:color="auto"/>
                <w:left w:val="none" w:sz="0" w:space="0" w:color="auto"/>
                <w:bottom w:val="none" w:sz="0" w:space="0" w:color="auto"/>
                <w:right w:val="none" w:sz="0" w:space="0" w:color="auto"/>
              </w:divBdr>
            </w:div>
            <w:div w:id="13150630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07336747">
      <w:bodyDiv w:val="1"/>
      <w:marLeft w:val="0"/>
      <w:marRight w:val="0"/>
      <w:marTop w:val="0"/>
      <w:marBottom w:val="0"/>
      <w:divBdr>
        <w:top w:val="none" w:sz="0" w:space="0" w:color="auto"/>
        <w:left w:val="none" w:sz="0" w:space="0" w:color="auto"/>
        <w:bottom w:val="none" w:sz="0" w:space="0" w:color="auto"/>
        <w:right w:val="none" w:sz="0" w:space="0" w:color="auto"/>
      </w:divBdr>
    </w:div>
    <w:div w:id="1476557461">
      <w:bodyDiv w:val="1"/>
      <w:marLeft w:val="0"/>
      <w:marRight w:val="0"/>
      <w:marTop w:val="0"/>
      <w:marBottom w:val="0"/>
      <w:divBdr>
        <w:top w:val="none" w:sz="0" w:space="0" w:color="auto"/>
        <w:left w:val="none" w:sz="0" w:space="0" w:color="auto"/>
        <w:bottom w:val="none" w:sz="0" w:space="0" w:color="auto"/>
        <w:right w:val="none" w:sz="0" w:space="0" w:color="auto"/>
      </w:divBdr>
    </w:div>
    <w:div w:id="1492990521">
      <w:bodyDiv w:val="1"/>
      <w:marLeft w:val="0"/>
      <w:marRight w:val="0"/>
      <w:marTop w:val="0"/>
      <w:marBottom w:val="0"/>
      <w:divBdr>
        <w:top w:val="none" w:sz="0" w:space="0" w:color="auto"/>
        <w:left w:val="none" w:sz="0" w:space="0" w:color="auto"/>
        <w:bottom w:val="none" w:sz="0" w:space="0" w:color="auto"/>
        <w:right w:val="none" w:sz="0" w:space="0" w:color="auto"/>
      </w:divBdr>
    </w:div>
    <w:div w:id="1515537623">
      <w:bodyDiv w:val="1"/>
      <w:marLeft w:val="0"/>
      <w:marRight w:val="0"/>
      <w:marTop w:val="0"/>
      <w:marBottom w:val="0"/>
      <w:divBdr>
        <w:top w:val="none" w:sz="0" w:space="0" w:color="auto"/>
        <w:left w:val="none" w:sz="0" w:space="0" w:color="auto"/>
        <w:bottom w:val="none" w:sz="0" w:space="0" w:color="auto"/>
        <w:right w:val="none" w:sz="0" w:space="0" w:color="auto"/>
      </w:divBdr>
    </w:div>
    <w:div w:id="1543785227">
      <w:bodyDiv w:val="1"/>
      <w:marLeft w:val="0"/>
      <w:marRight w:val="0"/>
      <w:marTop w:val="0"/>
      <w:marBottom w:val="0"/>
      <w:divBdr>
        <w:top w:val="none" w:sz="0" w:space="0" w:color="auto"/>
        <w:left w:val="none" w:sz="0" w:space="0" w:color="auto"/>
        <w:bottom w:val="none" w:sz="0" w:space="0" w:color="auto"/>
        <w:right w:val="none" w:sz="0" w:space="0" w:color="auto"/>
      </w:divBdr>
    </w:div>
    <w:div w:id="1558668420">
      <w:bodyDiv w:val="1"/>
      <w:marLeft w:val="0"/>
      <w:marRight w:val="0"/>
      <w:marTop w:val="0"/>
      <w:marBottom w:val="0"/>
      <w:divBdr>
        <w:top w:val="none" w:sz="0" w:space="0" w:color="auto"/>
        <w:left w:val="none" w:sz="0" w:space="0" w:color="auto"/>
        <w:bottom w:val="none" w:sz="0" w:space="0" w:color="auto"/>
        <w:right w:val="none" w:sz="0" w:space="0" w:color="auto"/>
      </w:divBdr>
    </w:div>
    <w:div w:id="1586189606">
      <w:bodyDiv w:val="1"/>
      <w:marLeft w:val="0"/>
      <w:marRight w:val="0"/>
      <w:marTop w:val="0"/>
      <w:marBottom w:val="0"/>
      <w:divBdr>
        <w:top w:val="none" w:sz="0" w:space="0" w:color="auto"/>
        <w:left w:val="none" w:sz="0" w:space="0" w:color="auto"/>
        <w:bottom w:val="none" w:sz="0" w:space="0" w:color="auto"/>
        <w:right w:val="none" w:sz="0" w:space="0" w:color="auto"/>
      </w:divBdr>
    </w:div>
    <w:div w:id="1593393258">
      <w:bodyDiv w:val="1"/>
      <w:marLeft w:val="0"/>
      <w:marRight w:val="0"/>
      <w:marTop w:val="0"/>
      <w:marBottom w:val="0"/>
      <w:divBdr>
        <w:top w:val="none" w:sz="0" w:space="0" w:color="auto"/>
        <w:left w:val="none" w:sz="0" w:space="0" w:color="auto"/>
        <w:bottom w:val="none" w:sz="0" w:space="0" w:color="auto"/>
        <w:right w:val="none" w:sz="0" w:space="0" w:color="auto"/>
      </w:divBdr>
      <w:divsChild>
        <w:div w:id="1784568754">
          <w:marLeft w:val="0"/>
          <w:marRight w:val="0"/>
          <w:marTop w:val="0"/>
          <w:marBottom w:val="0"/>
          <w:divBdr>
            <w:top w:val="none" w:sz="0" w:space="0" w:color="auto"/>
            <w:left w:val="none" w:sz="0" w:space="0" w:color="auto"/>
            <w:bottom w:val="none" w:sz="0" w:space="0" w:color="auto"/>
            <w:right w:val="none" w:sz="0" w:space="0" w:color="auto"/>
          </w:divBdr>
          <w:divsChild>
            <w:div w:id="109520662">
              <w:marLeft w:val="0"/>
              <w:marRight w:val="0"/>
              <w:marTop w:val="0"/>
              <w:marBottom w:val="0"/>
              <w:divBdr>
                <w:top w:val="none" w:sz="0" w:space="0" w:color="auto"/>
                <w:left w:val="none" w:sz="0" w:space="0" w:color="auto"/>
                <w:bottom w:val="none" w:sz="0" w:space="0" w:color="auto"/>
                <w:right w:val="none" w:sz="0" w:space="0" w:color="auto"/>
              </w:divBdr>
            </w:div>
            <w:div w:id="1171481920">
              <w:marLeft w:val="0"/>
              <w:marRight w:val="0"/>
              <w:marTop w:val="0"/>
              <w:marBottom w:val="0"/>
              <w:divBdr>
                <w:top w:val="none" w:sz="0" w:space="0" w:color="auto"/>
                <w:left w:val="none" w:sz="0" w:space="0" w:color="auto"/>
                <w:bottom w:val="none" w:sz="0" w:space="0" w:color="auto"/>
                <w:right w:val="none" w:sz="0" w:space="0" w:color="auto"/>
              </w:divBdr>
            </w:div>
          </w:divsChild>
        </w:div>
        <w:div w:id="2019886087">
          <w:marLeft w:val="0"/>
          <w:marRight w:val="0"/>
          <w:marTop w:val="0"/>
          <w:marBottom w:val="0"/>
          <w:divBdr>
            <w:top w:val="none" w:sz="0" w:space="0" w:color="auto"/>
            <w:left w:val="none" w:sz="0" w:space="0" w:color="auto"/>
            <w:bottom w:val="none" w:sz="0" w:space="0" w:color="auto"/>
            <w:right w:val="none" w:sz="0" w:space="0" w:color="auto"/>
          </w:divBdr>
          <w:divsChild>
            <w:div w:id="908987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68095969">
      <w:bodyDiv w:val="1"/>
      <w:marLeft w:val="0"/>
      <w:marRight w:val="0"/>
      <w:marTop w:val="0"/>
      <w:marBottom w:val="0"/>
      <w:divBdr>
        <w:top w:val="none" w:sz="0" w:space="0" w:color="auto"/>
        <w:left w:val="none" w:sz="0" w:space="0" w:color="auto"/>
        <w:bottom w:val="none" w:sz="0" w:space="0" w:color="auto"/>
        <w:right w:val="none" w:sz="0" w:space="0" w:color="auto"/>
      </w:divBdr>
    </w:div>
    <w:div w:id="1689332433">
      <w:bodyDiv w:val="1"/>
      <w:marLeft w:val="0"/>
      <w:marRight w:val="0"/>
      <w:marTop w:val="0"/>
      <w:marBottom w:val="0"/>
      <w:divBdr>
        <w:top w:val="none" w:sz="0" w:space="0" w:color="auto"/>
        <w:left w:val="none" w:sz="0" w:space="0" w:color="auto"/>
        <w:bottom w:val="none" w:sz="0" w:space="0" w:color="auto"/>
        <w:right w:val="none" w:sz="0" w:space="0" w:color="auto"/>
      </w:divBdr>
    </w:div>
    <w:div w:id="1736659616">
      <w:bodyDiv w:val="1"/>
      <w:marLeft w:val="0"/>
      <w:marRight w:val="0"/>
      <w:marTop w:val="0"/>
      <w:marBottom w:val="0"/>
      <w:divBdr>
        <w:top w:val="none" w:sz="0" w:space="0" w:color="auto"/>
        <w:left w:val="none" w:sz="0" w:space="0" w:color="auto"/>
        <w:bottom w:val="none" w:sz="0" w:space="0" w:color="auto"/>
        <w:right w:val="none" w:sz="0" w:space="0" w:color="auto"/>
      </w:divBdr>
    </w:div>
    <w:div w:id="1744909266">
      <w:bodyDiv w:val="1"/>
      <w:marLeft w:val="0"/>
      <w:marRight w:val="0"/>
      <w:marTop w:val="0"/>
      <w:marBottom w:val="0"/>
      <w:divBdr>
        <w:top w:val="none" w:sz="0" w:space="0" w:color="auto"/>
        <w:left w:val="none" w:sz="0" w:space="0" w:color="auto"/>
        <w:bottom w:val="none" w:sz="0" w:space="0" w:color="auto"/>
        <w:right w:val="none" w:sz="0" w:space="0" w:color="auto"/>
      </w:divBdr>
    </w:div>
    <w:div w:id="1865362658">
      <w:bodyDiv w:val="1"/>
      <w:marLeft w:val="0"/>
      <w:marRight w:val="0"/>
      <w:marTop w:val="0"/>
      <w:marBottom w:val="0"/>
      <w:divBdr>
        <w:top w:val="none" w:sz="0" w:space="0" w:color="auto"/>
        <w:left w:val="none" w:sz="0" w:space="0" w:color="auto"/>
        <w:bottom w:val="none" w:sz="0" w:space="0" w:color="auto"/>
        <w:right w:val="none" w:sz="0" w:space="0" w:color="auto"/>
      </w:divBdr>
    </w:div>
    <w:div w:id="1883008297">
      <w:bodyDiv w:val="1"/>
      <w:marLeft w:val="0"/>
      <w:marRight w:val="0"/>
      <w:marTop w:val="0"/>
      <w:marBottom w:val="0"/>
      <w:divBdr>
        <w:top w:val="none" w:sz="0" w:space="0" w:color="auto"/>
        <w:left w:val="none" w:sz="0" w:space="0" w:color="auto"/>
        <w:bottom w:val="none" w:sz="0" w:space="0" w:color="auto"/>
        <w:right w:val="none" w:sz="0" w:space="0" w:color="auto"/>
      </w:divBdr>
    </w:div>
    <w:div w:id="2049061768">
      <w:bodyDiv w:val="1"/>
      <w:marLeft w:val="0"/>
      <w:marRight w:val="0"/>
      <w:marTop w:val="0"/>
      <w:marBottom w:val="0"/>
      <w:divBdr>
        <w:top w:val="none" w:sz="0" w:space="0" w:color="auto"/>
        <w:left w:val="none" w:sz="0" w:space="0" w:color="auto"/>
        <w:bottom w:val="none" w:sz="0" w:space="0" w:color="auto"/>
        <w:right w:val="none" w:sz="0" w:space="0" w:color="auto"/>
      </w:divBdr>
    </w:div>
    <w:div w:id="2132748488">
      <w:bodyDiv w:val="1"/>
      <w:marLeft w:val="0"/>
      <w:marRight w:val="0"/>
      <w:marTop w:val="0"/>
      <w:marBottom w:val="0"/>
      <w:divBdr>
        <w:top w:val="none" w:sz="0" w:space="0" w:color="auto"/>
        <w:left w:val="none" w:sz="0" w:space="0" w:color="auto"/>
        <w:bottom w:val="none" w:sz="0" w:space="0" w:color="auto"/>
        <w:right w:val="none" w:sz="0" w:space="0" w:color="auto"/>
      </w:divBdr>
    </w:div>
    <w:div w:id="2145392351">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1.xml"/><Relationship Id="rId3" Type="http://schemas.openxmlformats.org/officeDocument/2006/relationships/settings" Target="settings.xml"/><Relationship Id="rId7" Type="http://schemas.openxmlformats.org/officeDocument/2006/relationships/hyperlink" Target="http://thedata.harvard.edu/dvn/dv/ipsr-risp."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s>
</file>

<file path=word/_rels/footnotes.xml.rels><?xml version="1.0" encoding="UTF-8" standalone="yes"?>
<Relationships xmlns="http://schemas.openxmlformats.org/package/2006/relationships"><Relationship Id="rId1" Type="http://schemas.openxmlformats.org/officeDocument/2006/relationships/hyperlink" Target="http://eurocrisislaw.eui.eu/country/italy/topic/fiscal-compact/" TargetMode="External"/></Relationships>
</file>

<file path=word/charts/_rels/chart1.xml.rels><?xml version="1.0" encoding="UTF-8" standalone="yes"?>
<Relationships xmlns="http://schemas.openxmlformats.org/package/2006/relationships"><Relationship Id="rId1" Type="http://schemas.openxmlformats.org/officeDocument/2006/relationships/oleObject" Target="Macintosh%20HD:Users:manuelamoschella2:Desktop:Figure%201%20-%20Long-term%20interest%20rates%20on%20government%20bonds.xlsm" TargetMode="Externa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18"/>
    </mc:Choice>
    <mc:Fallback>
      <c:style val="18"/>
    </mc:Fallback>
  </mc:AlternateContent>
  <c:chart>
    <c:autoTitleDeleted val="0"/>
    <c:plotArea>
      <c:layout/>
      <c:lineChart>
        <c:grouping val="standard"/>
        <c:varyColors val="0"/>
        <c:ser>
          <c:idx val="0"/>
          <c:order val="0"/>
          <c:marker>
            <c:symbol val="none"/>
          </c:marker>
          <c:cat>
            <c:strRef>
              <c:f>'Interest rates'!$D$6:$AA$6</c:f>
              <c:strCache>
                <c:ptCount val="24"/>
                <c:pt idx="0">
                  <c:v>Jan-2011</c:v>
                </c:pt>
                <c:pt idx="1">
                  <c:v>Feb-2011</c:v>
                </c:pt>
                <c:pt idx="2">
                  <c:v>Mar-2011</c:v>
                </c:pt>
                <c:pt idx="3">
                  <c:v>Apr-2011</c:v>
                </c:pt>
                <c:pt idx="4">
                  <c:v>May-2011</c:v>
                </c:pt>
                <c:pt idx="5">
                  <c:v>Jun-2011</c:v>
                </c:pt>
                <c:pt idx="6">
                  <c:v>Jul-2011</c:v>
                </c:pt>
                <c:pt idx="7">
                  <c:v>Aug-2011</c:v>
                </c:pt>
                <c:pt idx="8">
                  <c:v>Sep-2011</c:v>
                </c:pt>
                <c:pt idx="9">
                  <c:v>Oct-2011</c:v>
                </c:pt>
                <c:pt idx="10">
                  <c:v>Nov-2011</c:v>
                </c:pt>
                <c:pt idx="11">
                  <c:v>Dec-2011</c:v>
                </c:pt>
                <c:pt idx="12">
                  <c:v>Jan-2012</c:v>
                </c:pt>
                <c:pt idx="13">
                  <c:v>Feb-2012</c:v>
                </c:pt>
                <c:pt idx="14">
                  <c:v>Mar-2012</c:v>
                </c:pt>
                <c:pt idx="15">
                  <c:v>Apr-2012</c:v>
                </c:pt>
                <c:pt idx="16">
                  <c:v>May-2012</c:v>
                </c:pt>
                <c:pt idx="17">
                  <c:v>Jun-2012</c:v>
                </c:pt>
                <c:pt idx="18">
                  <c:v>Jul-2012</c:v>
                </c:pt>
                <c:pt idx="19">
                  <c:v>Aug-2012</c:v>
                </c:pt>
                <c:pt idx="20">
                  <c:v>Sep-2012</c:v>
                </c:pt>
                <c:pt idx="21">
                  <c:v>Oct-2012</c:v>
                </c:pt>
                <c:pt idx="22">
                  <c:v>Nov-2012</c:v>
                </c:pt>
                <c:pt idx="23">
                  <c:v>Dec-2012</c:v>
                </c:pt>
              </c:strCache>
            </c:strRef>
          </c:cat>
          <c:val>
            <c:numRef>
              <c:f>'Interest rates'!$D$7:$AA$7</c:f>
              <c:numCache>
                <c:formatCode>#,##0.00_ ;\-#,##0.00\ </c:formatCode>
                <c:ptCount val="24"/>
                <c:pt idx="0">
                  <c:v>4.7290000000000001</c:v>
                </c:pt>
                <c:pt idx="1">
                  <c:v>4.7355999999999998</c:v>
                </c:pt>
                <c:pt idx="2">
                  <c:v>4.8754</c:v>
                </c:pt>
                <c:pt idx="3">
                  <c:v>4.8410000000000002</c:v>
                </c:pt>
                <c:pt idx="4">
                  <c:v>4.7560000000000002</c:v>
                </c:pt>
                <c:pt idx="5">
                  <c:v>4.8155999999999999</c:v>
                </c:pt>
                <c:pt idx="6">
                  <c:v>5.4630000000000001</c:v>
                </c:pt>
                <c:pt idx="7">
                  <c:v>5.2705000000000002</c:v>
                </c:pt>
                <c:pt idx="8">
                  <c:v>5.7460000000000004</c:v>
                </c:pt>
                <c:pt idx="9">
                  <c:v>5.9718999999999998</c:v>
                </c:pt>
                <c:pt idx="10">
                  <c:v>7.0570999999999966</c:v>
                </c:pt>
                <c:pt idx="11">
                  <c:v>6.8119999999999976</c:v>
                </c:pt>
                <c:pt idx="12">
                  <c:v>6.5366</c:v>
                </c:pt>
                <c:pt idx="13">
                  <c:v>5.5460000000000003</c:v>
                </c:pt>
                <c:pt idx="14">
                  <c:v>5.0488</c:v>
                </c:pt>
                <c:pt idx="15">
                  <c:v>5.6757999999999997</c:v>
                </c:pt>
                <c:pt idx="16">
                  <c:v>5.7832999999999997</c:v>
                </c:pt>
                <c:pt idx="17">
                  <c:v>5.9036999999999997</c:v>
                </c:pt>
                <c:pt idx="18">
                  <c:v>5.9960000000000004</c:v>
                </c:pt>
                <c:pt idx="19">
                  <c:v>5.8219999999999956</c:v>
                </c:pt>
                <c:pt idx="20">
                  <c:v>5.2539999999999996</c:v>
                </c:pt>
                <c:pt idx="21">
                  <c:v>4.9528999999999996</c:v>
                </c:pt>
                <c:pt idx="22">
                  <c:v>4.8513999999999999</c:v>
                </c:pt>
                <c:pt idx="23">
                  <c:v>4.5415999999999999</c:v>
                </c:pt>
              </c:numCache>
            </c:numRef>
          </c:val>
          <c:smooth val="0"/>
          <c:extLst>
            <c:ext xmlns:c16="http://schemas.microsoft.com/office/drawing/2014/chart" uri="{C3380CC4-5D6E-409C-BE32-E72D297353CC}">
              <c16:uniqueId val="{00000000-FA75-034C-8377-9494A95A22BB}"/>
            </c:ext>
          </c:extLst>
        </c:ser>
        <c:dLbls>
          <c:showLegendKey val="0"/>
          <c:showVal val="0"/>
          <c:showCatName val="0"/>
          <c:showSerName val="0"/>
          <c:showPercent val="0"/>
          <c:showBubbleSize val="0"/>
        </c:dLbls>
        <c:smooth val="0"/>
        <c:axId val="2067199752"/>
        <c:axId val="2096751656"/>
      </c:lineChart>
      <c:catAx>
        <c:axId val="2067199752"/>
        <c:scaling>
          <c:orientation val="minMax"/>
        </c:scaling>
        <c:delete val="0"/>
        <c:axPos val="b"/>
        <c:numFmt formatCode="General" sourceLinked="0"/>
        <c:majorTickMark val="out"/>
        <c:minorTickMark val="none"/>
        <c:tickLblPos val="nextTo"/>
        <c:crossAx val="2096751656"/>
        <c:crosses val="autoZero"/>
        <c:auto val="1"/>
        <c:lblAlgn val="ctr"/>
        <c:lblOffset val="100"/>
        <c:noMultiLvlLbl val="0"/>
      </c:catAx>
      <c:valAx>
        <c:axId val="2096751656"/>
        <c:scaling>
          <c:orientation val="minMax"/>
        </c:scaling>
        <c:delete val="0"/>
        <c:axPos val="l"/>
        <c:majorGridlines/>
        <c:numFmt formatCode="#,##0.00_ ;\-#,##0.00\ " sourceLinked="1"/>
        <c:majorTickMark val="out"/>
        <c:minorTickMark val="none"/>
        <c:tickLblPos val="nextTo"/>
        <c:crossAx val="2067199752"/>
        <c:crosses val="autoZero"/>
        <c:crossBetween val="between"/>
      </c:valAx>
    </c:plotArea>
    <c:plotVisOnly val="1"/>
    <c:dispBlanksAs val="gap"/>
    <c:showDLblsOverMax val="0"/>
  </c:chart>
  <c:externalData r:id="rId1">
    <c:autoUpdate val="0"/>
  </c:externalData>
</c:chartSpace>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31</Pages>
  <Words>18070</Words>
  <Characters>103004</Characters>
  <Application>Microsoft Office Word</Application>
  <DocSecurity>0</DocSecurity>
  <Lines>858</Lines>
  <Paragraphs>241</Paragraphs>
  <ScaleCrop>false</ScaleCrop>
  <Company/>
  <LinksUpToDate>false</LinksUpToDate>
  <CharactersWithSpaces>120833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Manuela Moschella</dc:creator>
  <cp:keywords/>
  <dc:description/>
  <cp:lastModifiedBy>Manuela Moschella</cp:lastModifiedBy>
  <cp:revision>2</cp:revision>
  <dcterms:created xsi:type="dcterms:W3CDTF">2021-12-02T14:59:00Z</dcterms:created>
  <dcterms:modified xsi:type="dcterms:W3CDTF">2021-12-02T14:59:00Z</dcterms:modified>
</cp:coreProperties>
</file>