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48AAC7" w14:textId="112A6A90" w:rsidR="007B08F9" w:rsidRDefault="0096575F">
      <w:r>
        <w:t xml:space="preserve">RESEARCH NOTE From ‘Wokeism’ to ‘Le Wokeisme’: Diffusion of Anti- Wokeness as a Far- Right Master Frame From the United States to France Batuhan Eren | Manuela Caiani Scuola Normale Superiore Palazzo Strozzi, Piazza Strozzi, Classe di Scienze Politico- Sociali, Florence, Italy Correspondence: Batuhan Eren (batuhan.eren@sns.it) Received: 13 May 2025 | Revised: 27 October 2025 | Accepted: 18 November 2025 Keywords: diffusion | extreme right | far right | transnationalization | woke ABSTRACT The transnationalization of the far right is a noteworthy and evolving phenomenon, characterized by extensive networks of actors, their collaborative activities and the exchange of novel ideas and frames. The emergence and cross- national spread of ‘anti- wokeness’ is a recent trend in the ongoing transnationalization process. As a concept to criticize the woke ideas while pro moting the illiberal and conservative ones, anti- wokeness emerged in the United States during the 2010s, yet it has also been rapidly adopted by the political, social and intellectual actors in many European countries—among which France represents a paradigmatic case. This research note, which is a pilot study under a broader research project, investigates this cross- national spread of anti- wokeness and addresses the questions of why and how anti- wokeness as a popular frame of far- right politics has diffused from the United States to France recently. Drawing on the analysis of social media content and in- depth interviews with far- right/conservative figures, we propose an analytical framework that frames the spread of anti- wokeness as a phenomenon of the transnationalization of the far right through the cross- national diffusion of a master frame. 1 | Introduction The recent social, political and economic developments in Europe and the United States, including the 2008 financial crisis, the refugee crisis during the 2010s and the COVID- 19 pandemic during the 2020s, created favourable conditions for the transnationalization of far- right politics.1 The far- right forces, including political parties, movements and civil society organizations, increasingly feel the need to establish transnational contacts and coordination to expand their im pact while they co- organize their political contention often beyond borders and exchange ideas to discuss similar issues with both conventional and innovative perspectives (Fangen and Weisskircher 2024; Froio and Ganesh 2019; Törnberg and Nissen 2023). In this ‘fourth wave of far- right politics’ (Mudde 2019), we witness the widening of the far- right's ideological core beyond the key issues of race, ethnicity, na tionalism and immigration, now also including climate change denialism (Küppers 2022), COVID- 19 scepticism (Kaltwasser and Taggart 2024) and anti- gender and antitrans campaigns (Köttig et al. 2017). Among these trends, one of the latest and most popular ones, although still unexplored, is anti- wokeness. As a concept to criticize the woke ideas while promoting the illiberal and conservative ones, anti- wokeness emerged in the United States and became prominent since the first Trump administration starting from 2016, yet it has also been rapidly adopted by the political, social and intellectual actors in many European countries. The case of France is one of the notewor thy examples of this phenomenon: As ‘le wokisme’ (‘wokeism’ in French) has evolved into a heated topic in France to dis cuss various issues such as education and minority rights, anti- wokeness became popular among the far- right groups, © 2025 Association for the Study of Ethnicity and Nationalism and John Wiley &amp; Sons Ltd. Nations and Nationalism, 2025; 0:1–8 https://doi.org/10.1111/nana.70045 1 14698129, 0, Downloaded from https://onlinelibrary.wiley.com/doi/10.1111/nana.70045 by Humboldt-Universität Zu Berlin Universitätsbibliothek, Wiley Online Library on [13/12/2025]. See the Terms and Conditions (https://onlinelibrary.wiley.com/terms-and-conditions) on Wiley Online Library for rules of use; OA articles are governed by the applicable Creative Commons License ranging from the local identitarian movements such as Furie Francese to national- level far- right political figures including Marine Le Pen, despite remaining understudied scholarly. This research note is an initial assessment of the cross- national spread of anti- wokeness, providing some insights on the questions of the ‘why’ and ‘how’ anti- wokeness as a popular frame of far- right politics diffuses across countries/regions. Theoretically, we approach this phenomenon as a case of trans nationalization of far- right politics through the cross- national diffusion of frames and ideas. Adopting a similar perspective to Fangen and Weisskircher (2024), we use transnationalization to denote the progression of far- right politics towards a more trans national orientation in their objectives and activities. Within this framework, the case of diffusion of the anti- </w:t>
      </w:r>
      <w:r>
        <w:lastRenderedPageBreak/>
        <w:t>wokeness frame in the far- right discourse from the United States to France can be understood as a ‘critical case’ for the intensity and saliency of the phenomenon in the recipient country (see Section 3). We believe that our research can contribute to the debates on the lit erature on far- right politics by empirically analysing this novel and mostly unexplored trend of anti- wokeness. This pilot study is conducted under an ongoing and broader re search project;2 however, the preliminary data analysis, which employed a triangulation of methods including dictionary- based content analysis and qualitative analysis of semi- structured in- depth interviews, has already revealed various patterns and in sights (see Appendix A for data details). Based on these findings, we firstly argue that anti- wokeness can be considered as a mas ter frame adopted by far- right actors to discuss various social and political issues. Also, we believe that it is analytically fruitful to approach the spread of anti- wokeness as a cross- national diffu sion of a master frame to explore mechanisms, conditions and actors of this phenomenon. Furthermore, we argue that anti- wokeness in France exhibits a distinctly nativist characteristic, deeply entrenched in French and European identities, and char acterized by an antagonistic stance towards both American and Islamic cultural influences. We also posit that the success of the anti- woke master frame can be particularly seen in its use along with the anti- gender and anti- immigrant frames in France. Presenting these initial findings and theoretical proposals, we hope to provoke some further debates regarding this popular yet understudied phenomenon of wokeism and the recent trends of the transnationalization of far- right politics. 2 | Wokeness Versus Anti- Wokeness Anti- wokeness is a rapidly growing political trend in the United States and Europe among conservative and far- right actors, yet this connection between wokeness, anti- wokeness and far- right politics has received relatively limited scholarly attention. The term ‘staying woke’ originates in the early 20th century in the United States as a term used in African–American Vernacular English to describe the political consciousness of racism and social injustices towards the African–American community (Cammaerts 2022; Richardson and Ragland 2018). Especially after its first popular use in the folksong ‘Scottsboro Boys’ in 1938 to criticize the racist legal practices towards African–Americans, the term woke became a reference word to highlight ‘the need for Afro- Americans to be acutely aware and conscious of the dangers and threats that were inherent to a white- dominated racist America’ (Cammaerts 2022, 734). Despite its long history, the term has reached its peak popularity very recently, following the Black Lives Matter movement, including Ferguson protests during the 2010s and George Floyd protests during the 2020s (Cammaerts 2022; Richardson and Ragland 2018). In this con tentious period, the popular use of woke ‘represented a shift from being a verb to an adjective and was expanded to include other injustices and forms of discrimination and oppression to do with gender and sexuality’, as it started to be used by various progressive and liberal groups challenging social and racial in justices (Cammaerts 2022, 735). In this context, anti- wokeness was adopted rapidly by various conservative and far- right social and political actors. As Davies and MacRae (2023) emphasize, a branch of early criticism of the woke during the 2010s focused on ‘the cynical commercialisa tion of woke messaging, particularly in corporate marketing to young progressive audiences’ (p. 5), through strategies which Romano (2020) describes as ‘superficial trappings of progres sive idealism’. While the critics concentrating on the impact of ‘woke capitalism’ on culture and the entertainment indu</w:t>
      </w:r>
      <w:bookmarkStart w:id="0" w:name="_GoBack"/>
      <w:bookmarkEnd w:id="0"/>
    </w:p>
    <w:sectPr w:rsidR="007B08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D17"/>
    <w:rsid w:val="00784C69"/>
    <w:rsid w:val="0096575F"/>
    <w:rsid w:val="00C55BCE"/>
    <w:rsid w:val="00CB1D1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BE3845-9245-4105-B027-AE02F1B81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1329</Words>
  <Characters>7581</Characters>
  <Application>Microsoft Office Word</Application>
  <DocSecurity>0</DocSecurity>
  <Lines>63</Lines>
  <Paragraphs>17</Paragraphs>
  <ScaleCrop>false</ScaleCrop>
  <Company/>
  <LinksUpToDate>false</LinksUpToDate>
  <CharactersWithSpaces>8893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Caiani</dc:creator>
  <cp:keywords/>
  <dc:description/>
  <cp:lastModifiedBy>Manuela Caiani</cp:lastModifiedBy>
  <cp:revision>2</cp:revision>
  <dcterms:created xsi:type="dcterms:W3CDTF">2026-04-02T12:43:00Z</dcterms:created>
  <dcterms:modified xsi:type="dcterms:W3CDTF">2026-04-02T12:43:00Z</dcterms:modified>
</cp:coreProperties>
</file>